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92053" w14:textId="0A5C1789" w:rsidR="00DB191C" w:rsidRDefault="00DB191C" w:rsidP="007A39AE">
      <w:pPr>
        <w:spacing w:after="60"/>
        <w:jc w:val="both"/>
        <w:rPr>
          <w:rFonts w:eastAsia="Calibri" w:cs="Arial"/>
          <w:b/>
          <w:sz w:val="12"/>
          <w:szCs w:val="22"/>
        </w:rPr>
      </w:pPr>
      <w:bookmarkStart w:id="0" w:name="_GoBack"/>
      <w:bookmarkEnd w:id="0"/>
    </w:p>
    <w:p w14:paraId="09FF9174" w14:textId="469B7984" w:rsidR="00CA71DB" w:rsidRDefault="00CA71DB" w:rsidP="00A4283C">
      <w:pPr>
        <w:spacing w:after="60"/>
        <w:ind w:right="-284"/>
        <w:jc w:val="both"/>
        <w:rPr>
          <w:rFonts w:eastAsia="Calibri" w:cs="Arial"/>
          <w:b/>
          <w:sz w:val="12"/>
          <w:szCs w:val="22"/>
        </w:rPr>
      </w:pPr>
    </w:p>
    <w:p w14:paraId="55919751" w14:textId="4D66DA83" w:rsidR="00CA71DB" w:rsidRDefault="00CA71DB" w:rsidP="00A4283C">
      <w:pPr>
        <w:spacing w:after="60"/>
        <w:ind w:right="-284"/>
        <w:jc w:val="both"/>
        <w:rPr>
          <w:rFonts w:eastAsia="Calibri" w:cs="Arial"/>
          <w:b/>
          <w:sz w:val="12"/>
          <w:szCs w:val="22"/>
        </w:rPr>
      </w:pPr>
    </w:p>
    <w:p w14:paraId="7DD9B67E" w14:textId="243AF6FD" w:rsidR="00CA71DB" w:rsidRDefault="00CA71DB" w:rsidP="00A4283C">
      <w:pPr>
        <w:spacing w:after="60"/>
        <w:ind w:right="-284"/>
        <w:jc w:val="both"/>
        <w:rPr>
          <w:rFonts w:eastAsia="Calibri" w:cs="Arial"/>
          <w:b/>
          <w:sz w:val="12"/>
          <w:szCs w:val="22"/>
        </w:rPr>
      </w:pPr>
    </w:p>
    <w:p w14:paraId="47F79645" w14:textId="77777777" w:rsidR="0069030E" w:rsidRPr="0069030E" w:rsidRDefault="0069030E" w:rsidP="0069030E">
      <w:pPr>
        <w:spacing w:after="60"/>
        <w:ind w:right="567"/>
        <w:jc w:val="both"/>
        <w:rPr>
          <w:rFonts w:cs="Arial"/>
          <w:szCs w:val="22"/>
        </w:rPr>
      </w:pPr>
    </w:p>
    <w:p w14:paraId="18BC4D82" w14:textId="083C17C9" w:rsidR="0069030E" w:rsidRPr="0069030E" w:rsidRDefault="00DE09FE" w:rsidP="00DE09FE">
      <w:pPr>
        <w:pStyle w:val="ListParagraph"/>
        <w:tabs>
          <w:tab w:val="left" w:pos="6413"/>
        </w:tabs>
        <w:spacing w:after="60"/>
        <w:ind w:left="360" w:right="567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21F63211" w14:textId="1751C761" w:rsidR="0069030E" w:rsidRPr="0069030E" w:rsidRDefault="004E4622" w:rsidP="0069030E">
      <w:pPr>
        <w:pStyle w:val="ListParagraph"/>
        <w:spacing w:after="60"/>
        <w:ind w:left="360" w:right="567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br/>
      </w:r>
    </w:p>
    <w:p w14:paraId="72EEEF76" w14:textId="77777777" w:rsidR="0069030E" w:rsidRPr="0069030E" w:rsidRDefault="0069030E" w:rsidP="0069030E">
      <w:pPr>
        <w:pStyle w:val="ListParagraph"/>
        <w:spacing w:after="60"/>
        <w:ind w:left="360" w:right="567"/>
        <w:contextualSpacing w:val="0"/>
        <w:jc w:val="both"/>
        <w:rPr>
          <w:rFonts w:cs="Arial"/>
          <w:szCs w:val="22"/>
        </w:rPr>
      </w:pPr>
    </w:p>
    <w:p w14:paraId="7402EEE9" w14:textId="77777777" w:rsidR="0069030E" w:rsidRPr="0069030E" w:rsidRDefault="0069030E" w:rsidP="0069030E">
      <w:pPr>
        <w:pStyle w:val="ListParagraph"/>
        <w:spacing w:after="60"/>
        <w:ind w:left="360" w:right="567"/>
        <w:contextualSpacing w:val="0"/>
        <w:jc w:val="both"/>
        <w:rPr>
          <w:rFonts w:cs="Arial"/>
          <w:szCs w:val="22"/>
        </w:rPr>
      </w:pPr>
    </w:p>
    <w:p w14:paraId="2511FE00" w14:textId="77777777" w:rsidR="0069030E" w:rsidRPr="0069030E" w:rsidRDefault="0069030E" w:rsidP="0069030E">
      <w:pPr>
        <w:pStyle w:val="ListParagraph"/>
        <w:spacing w:after="60"/>
        <w:ind w:left="360" w:right="567"/>
        <w:contextualSpacing w:val="0"/>
        <w:jc w:val="both"/>
        <w:rPr>
          <w:rFonts w:cs="Arial"/>
          <w:szCs w:val="22"/>
        </w:rPr>
      </w:pPr>
    </w:p>
    <w:p w14:paraId="4CBEE8AA" w14:textId="4FDE7A98" w:rsidR="0099219F" w:rsidRPr="0099219F" w:rsidRDefault="005F1AE5" w:rsidP="007A39AE">
      <w:pPr>
        <w:pStyle w:val="ListParagraph"/>
        <w:numPr>
          <w:ilvl w:val="0"/>
          <w:numId w:val="26"/>
        </w:numPr>
        <w:spacing w:after="60"/>
        <w:ind w:right="567"/>
        <w:contextualSpacing w:val="0"/>
        <w:jc w:val="both"/>
        <w:rPr>
          <w:rFonts w:cs="Arial"/>
          <w:szCs w:val="22"/>
        </w:rPr>
      </w:pPr>
      <w:r>
        <w:rPr>
          <w:rFonts w:eastAsia="Calibri" w:cs="Arial"/>
          <w:b/>
          <w:szCs w:val="22"/>
        </w:rPr>
        <w:t>What is t</w:t>
      </w:r>
      <w:r w:rsidRPr="00DB20F4">
        <w:rPr>
          <w:rFonts w:eastAsia="Calibri" w:cs="Arial"/>
          <w:b/>
          <w:szCs w:val="22"/>
        </w:rPr>
        <w:t xml:space="preserve">he </w:t>
      </w:r>
      <w:r>
        <w:rPr>
          <w:rFonts w:eastAsia="Calibri" w:cs="Arial"/>
          <w:b/>
          <w:szCs w:val="22"/>
        </w:rPr>
        <w:t>B</w:t>
      </w:r>
      <w:r w:rsidRPr="00F37B19">
        <w:rPr>
          <w:rFonts w:cs="Arial"/>
          <w:b/>
          <w:bCs/>
          <w:color w:val="000000"/>
          <w:szCs w:val="22"/>
        </w:rPr>
        <w:t>etter Bayswater Grant</w:t>
      </w:r>
      <w:r>
        <w:rPr>
          <w:rFonts w:cs="Arial"/>
          <w:b/>
          <w:bCs/>
          <w:color w:val="000000"/>
          <w:szCs w:val="22"/>
        </w:rPr>
        <w:t>?</w:t>
      </w:r>
    </w:p>
    <w:p w14:paraId="49D9CABF" w14:textId="77777777" w:rsidR="001E6649" w:rsidRDefault="001E6649" w:rsidP="00D24143">
      <w:pPr>
        <w:pStyle w:val="NormalWeb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 are available for projects and programs that address identified community needs,</w:t>
      </w:r>
      <w:r w:rsidRPr="00413676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are</w:t>
      </w:r>
      <w:r w:rsidRPr="00413676">
        <w:rPr>
          <w:rFonts w:ascii="Arial" w:hAnsi="Arial" w:cs="Arial"/>
          <w:sz w:val="22"/>
          <w:szCs w:val="22"/>
        </w:rPr>
        <w:t xml:space="preserve"> aligned to the City of Bay</w:t>
      </w:r>
      <w:r>
        <w:rPr>
          <w:rFonts w:ascii="Arial" w:hAnsi="Arial" w:cs="Arial"/>
          <w:sz w:val="22"/>
          <w:szCs w:val="22"/>
        </w:rPr>
        <w:t xml:space="preserve">swater </w:t>
      </w:r>
      <w:hyperlink r:id="rId8" w:history="1">
        <w:r w:rsidRPr="00EC6DBC">
          <w:rPr>
            <w:rStyle w:val="Hyperlink"/>
            <w:rFonts w:ascii="Arial" w:hAnsi="Arial" w:cs="Arial"/>
            <w:sz w:val="22"/>
            <w:szCs w:val="22"/>
          </w:rPr>
          <w:t>Strategic Community Plan</w:t>
        </w:r>
        <w:r>
          <w:rPr>
            <w:rStyle w:val="Hyperlink"/>
            <w:rFonts w:ascii="Arial" w:hAnsi="Arial" w:cs="Arial"/>
            <w:sz w:val="22"/>
            <w:szCs w:val="22"/>
          </w:rPr>
          <w:t xml:space="preserve"> 2021- 2031</w:t>
        </w:r>
        <w:r w:rsidRPr="00EC6DBC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4343E50B" w14:textId="77777777" w:rsidR="001E6649" w:rsidRDefault="001E6649" w:rsidP="007A39AE">
      <w:pPr>
        <w:pStyle w:val="NormalWeb"/>
        <w:spacing w:line="276" w:lineRule="auto"/>
        <w:ind w:left="426" w:right="567"/>
        <w:jc w:val="both"/>
        <w:rPr>
          <w:rFonts w:ascii="Arial" w:hAnsi="Arial" w:cs="Arial"/>
          <w:sz w:val="22"/>
          <w:szCs w:val="22"/>
        </w:rPr>
      </w:pPr>
    </w:p>
    <w:p w14:paraId="1EB6A0CE" w14:textId="00C812B6" w:rsidR="001E6649" w:rsidRDefault="001E6649" w:rsidP="007A39AE">
      <w:pPr>
        <w:pStyle w:val="NormalWeb"/>
        <w:spacing w:line="276" w:lineRule="auto"/>
        <w:ind w:left="426"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Better Bayswater Grant funding is available for projects or programs that address at least one of the</w:t>
      </w:r>
      <w:r w:rsidR="00F721C1">
        <w:rPr>
          <w:rFonts w:ascii="Arial" w:hAnsi="Arial" w:cs="Arial"/>
          <w:sz w:val="22"/>
          <w:szCs w:val="22"/>
        </w:rPr>
        <w:t xml:space="preserve"> three</w:t>
      </w:r>
      <w:r>
        <w:rPr>
          <w:rFonts w:ascii="Arial" w:hAnsi="Arial" w:cs="Arial"/>
          <w:sz w:val="22"/>
          <w:szCs w:val="22"/>
        </w:rPr>
        <w:t xml:space="preserve"> following priority areas: </w:t>
      </w:r>
    </w:p>
    <w:p w14:paraId="5F43AF17" w14:textId="77777777" w:rsidR="001E6649" w:rsidRPr="00085ED2" w:rsidRDefault="001E6649" w:rsidP="0009494D">
      <w:pPr>
        <w:pStyle w:val="NormalWeb"/>
        <w:numPr>
          <w:ilvl w:val="0"/>
          <w:numId w:val="28"/>
        </w:numPr>
        <w:spacing w:line="360" w:lineRule="auto"/>
        <w:ind w:left="851" w:right="567"/>
        <w:jc w:val="both"/>
        <w:rPr>
          <w:rFonts w:ascii="Arial" w:hAnsi="Arial" w:cs="Arial"/>
          <w:sz w:val="22"/>
          <w:szCs w:val="22"/>
        </w:rPr>
      </w:pPr>
      <w:r w:rsidRPr="00085ED2">
        <w:rPr>
          <w:rFonts w:ascii="Arial" w:hAnsi="Arial" w:cs="Arial"/>
          <w:sz w:val="22"/>
          <w:szCs w:val="22"/>
        </w:rPr>
        <w:t xml:space="preserve">Health and </w:t>
      </w:r>
      <w:r>
        <w:rPr>
          <w:rFonts w:ascii="Arial" w:hAnsi="Arial" w:cs="Arial"/>
          <w:sz w:val="22"/>
          <w:szCs w:val="22"/>
        </w:rPr>
        <w:t>w</w:t>
      </w:r>
      <w:r w:rsidRPr="00085ED2">
        <w:rPr>
          <w:rFonts w:ascii="Arial" w:hAnsi="Arial" w:cs="Arial"/>
          <w:sz w:val="22"/>
          <w:szCs w:val="22"/>
        </w:rPr>
        <w:t xml:space="preserve">ellbeing </w:t>
      </w:r>
    </w:p>
    <w:p w14:paraId="42A0DE4C" w14:textId="77777777" w:rsidR="001E6649" w:rsidRPr="00085ED2" w:rsidRDefault="001E6649" w:rsidP="0009494D">
      <w:pPr>
        <w:pStyle w:val="NormalWeb"/>
        <w:numPr>
          <w:ilvl w:val="0"/>
          <w:numId w:val="28"/>
        </w:numPr>
        <w:spacing w:line="360" w:lineRule="auto"/>
        <w:ind w:left="851" w:right="567"/>
        <w:jc w:val="both"/>
        <w:rPr>
          <w:rFonts w:ascii="Arial" w:hAnsi="Arial" w:cs="Arial"/>
          <w:sz w:val="22"/>
          <w:szCs w:val="22"/>
        </w:rPr>
      </w:pPr>
      <w:r w:rsidRPr="00085ED2">
        <w:rPr>
          <w:rFonts w:ascii="Arial" w:hAnsi="Arial" w:cs="Arial"/>
          <w:sz w:val="22"/>
          <w:szCs w:val="22"/>
        </w:rPr>
        <w:t xml:space="preserve">Support for </w:t>
      </w:r>
      <w:r>
        <w:rPr>
          <w:rFonts w:ascii="Arial" w:hAnsi="Arial" w:cs="Arial"/>
          <w:sz w:val="22"/>
          <w:szCs w:val="22"/>
        </w:rPr>
        <w:t>v</w:t>
      </w:r>
      <w:r w:rsidRPr="00085ED2">
        <w:rPr>
          <w:rFonts w:ascii="Arial" w:hAnsi="Arial" w:cs="Arial"/>
          <w:sz w:val="22"/>
          <w:szCs w:val="22"/>
        </w:rPr>
        <w:t xml:space="preserve">ulnerable </w:t>
      </w:r>
      <w:r>
        <w:rPr>
          <w:rFonts w:ascii="Arial" w:hAnsi="Arial" w:cs="Arial"/>
          <w:sz w:val="22"/>
          <w:szCs w:val="22"/>
        </w:rPr>
        <w:t>p</w:t>
      </w:r>
      <w:r w:rsidRPr="00085ED2">
        <w:rPr>
          <w:rFonts w:ascii="Arial" w:hAnsi="Arial" w:cs="Arial"/>
          <w:sz w:val="22"/>
          <w:szCs w:val="22"/>
        </w:rPr>
        <w:t xml:space="preserve">eople </w:t>
      </w:r>
    </w:p>
    <w:p w14:paraId="307CD464" w14:textId="77777777" w:rsidR="001E6649" w:rsidRPr="00085ED2" w:rsidRDefault="001E6649" w:rsidP="0009494D">
      <w:pPr>
        <w:pStyle w:val="NormalWeb"/>
        <w:numPr>
          <w:ilvl w:val="0"/>
          <w:numId w:val="28"/>
        </w:numPr>
        <w:spacing w:line="360" w:lineRule="auto"/>
        <w:ind w:left="851" w:right="567"/>
        <w:jc w:val="both"/>
        <w:rPr>
          <w:rFonts w:ascii="Arial" w:hAnsi="Arial" w:cs="Arial"/>
          <w:sz w:val="22"/>
          <w:szCs w:val="22"/>
        </w:rPr>
      </w:pPr>
      <w:r w:rsidRPr="00085ED2">
        <w:rPr>
          <w:rFonts w:ascii="Arial" w:hAnsi="Arial" w:cs="Arial"/>
          <w:sz w:val="22"/>
          <w:szCs w:val="22"/>
        </w:rPr>
        <w:t xml:space="preserve">Community </w:t>
      </w:r>
      <w:r>
        <w:rPr>
          <w:rFonts w:ascii="Arial" w:hAnsi="Arial" w:cs="Arial"/>
          <w:sz w:val="22"/>
          <w:szCs w:val="22"/>
        </w:rPr>
        <w:t>c</w:t>
      </w:r>
      <w:r w:rsidRPr="00085ED2">
        <w:rPr>
          <w:rFonts w:ascii="Arial" w:hAnsi="Arial" w:cs="Arial"/>
          <w:sz w:val="22"/>
          <w:szCs w:val="22"/>
        </w:rPr>
        <w:t>onnection</w:t>
      </w:r>
    </w:p>
    <w:p w14:paraId="172E36EA" w14:textId="50ECF5A1" w:rsidR="00BC63B5" w:rsidRPr="007114D8" w:rsidRDefault="00BC63B5" w:rsidP="00CF58B2">
      <w:pPr>
        <w:ind w:right="-284"/>
        <w:jc w:val="both"/>
        <w:rPr>
          <w:rFonts w:cs="Arial"/>
          <w:sz w:val="14"/>
          <w:szCs w:val="14"/>
        </w:rPr>
      </w:pPr>
    </w:p>
    <w:tbl>
      <w:tblPr>
        <w:tblStyle w:val="TableGrid"/>
        <w:tblW w:w="0" w:type="auto"/>
        <w:tblInd w:w="42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861"/>
      </w:tblGrid>
      <w:tr w:rsidR="00980808" w:rsidRPr="00980808" w14:paraId="53644168" w14:textId="77777777" w:rsidTr="00D24143">
        <w:tc>
          <w:tcPr>
            <w:tcW w:w="10059" w:type="dxa"/>
            <w:shd w:val="clear" w:color="auto" w:fill="DEEAF6" w:themeFill="accent1" w:themeFillTint="33"/>
          </w:tcPr>
          <w:p w14:paraId="109A8409" w14:textId="0C33C645" w:rsidR="00980808" w:rsidRPr="00082E89" w:rsidRDefault="00980808" w:rsidP="009E6016">
            <w:pPr>
              <w:pStyle w:val="Normal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E89">
              <w:rPr>
                <w:rFonts w:ascii="Arial" w:hAnsi="Arial" w:cs="Arial"/>
                <w:b/>
                <w:sz w:val="22"/>
                <w:szCs w:val="22"/>
              </w:rPr>
              <w:t xml:space="preserve">Applications </w:t>
            </w:r>
            <w:r w:rsidR="00546011" w:rsidRPr="00082E89">
              <w:rPr>
                <w:rFonts w:ascii="Arial" w:hAnsi="Arial" w:cs="Arial"/>
                <w:b/>
                <w:sz w:val="22"/>
                <w:szCs w:val="22"/>
              </w:rPr>
              <w:t xml:space="preserve">for Round </w:t>
            </w:r>
            <w:r w:rsidR="007B5427"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="00546011" w:rsidRPr="00082E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2E89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7B542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82E89">
              <w:rPr>
                <w:rFonts w:ascii="Arial" w:hAnsi="Arial" w:cs="Arial"/>
                <w:b/>
                <w:sz w:val="22"/>
                <w:szCs w:val="22"/>
              </w:rPr>
              <w:t>/2</w:t>
            </w:r>
            <w:r w:rsidR="007B542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512480F6" w14:textId="5466B637" w:rsidR="00980808" w:rsidRPr="00082E89" w:rsidRDefault="00980808" w:rsidP="00BE4F19">
            <w:pPr>
              <w:pStyle w:val="NormalWeb"/>
              <w:numPr>
                <w:ilvl w:val="0"/>
                <w:numId w:val="20"/>
              </w:numPr>
              <w:ind w:left="312" w:hanging="3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E89">
              <w:rPr>
                <w:rFonts w:ascii="Arial" w:hAnsi="Arial" w:cs="Arial"/>
                <w:b/>
                <w:sz w:val="22"/>
                <w:szCs w:val="22"/>
              </w:rPr>
              <w:t xml:space="preserve">Open on </w:t>
            </w:r>
            <w:r w:rsidR="000017CF" w:rsidRPr="00082E89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7B5427">
              <w:rPr>
                <w:rFonts w:ascii="Arial" w:hAnsi="Arial" w:cs="Arial"/>
                <w:b/>
                <w:sz w:val="22"/>
                <w:szCs w:val="22"/>
              </w:rPr>
              <w:t xml:space="preserve">hursday </w:t>
            </w:r>
            <w:r w:rsidR="000017CF" w:rsidRPr="00082E89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7B5427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  <w:r w:rsidR="000017CF" w:rsidRPr="00082E89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7B542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017CF" w:rsidRPr="00082E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3E3C0B3" w14:textId="4923D15D" w:rsidR="00980808" w:rsidRPr="00980808" w:rsidRDefault="00980808" w:rsidP="00546011">
            <w:pPr>
              <w:pStyle w:val="NormalWeb"/>
              <w:numPr>
                <w:ilvl w:val="0"/>
                <w:numId w:val="20"/>
              </w:numPr>
              <w:ind w:left="312" w:hanging="3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2E89">
              <w:rPr>
                <w:rFonts w:ascii="Arial" w:hAnsi="Arial" w:cs="Arial"/>
                <w:b/>
                <w:sz w:val="22"/>
                <w:szCs w:val="22"/>
              </w:rPr>
              <w:t>Close at</w:t>
            </w:r>
            <w:r w:rsidR="004717F9" w:rsidRPr="00082E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0457" w:rsidRPr="00082E89">
              <w:rPr>
                <w:rFonts w:ascii="Arial" w:hAnsi="Arial" w:cs="Arial"/>
                <w:b/>
                <w:sz w:val="22"/>
                <w:szCs w:val="22"/>
              </w:rPr>
              <w:t>5pm on</w:t>
            </w:r>
            <w:r w:rsidR="00C85A7A" w:rsidRPr="00082E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5427">
              <w:rPr>
                <w:rFonts w:ascii="Arial" w:hAnsi="Arial" w:cs="Arial"/>
                <w:b/>
                <w:sz w:val="22"/>
                <w:szCs w:val="22"/>
              </w:rPr>
              <w:t xml:space="preserve">Friday 30 September </w:t>
            </w:r>
            <w:r w:rsidR="000017CF" w:rsidRPr="00082E89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</w:tr>
    </w:tbl>
    <w:p w14:paraId="46637D15" w14:textId="54A31484" w:rsidR="007B4AFB" w:rsidRDefault="007B4AFB" w:rsidP="007A39AE">
      <w:pPr>
        <w:spacing w:line="276" w:lineRule="auto"/>
        <w:ind w:right="567"/>
        <w:jc w:val="both"/>
        <w:rPr>
          <w:rFonts w:eastAsia="Calibri" w:cs="Arial"/>
          <w:sz w:val="14"/>
          <w:szCs w:val="14"/>
        </w:rPr>
      </w:pPr>
    </w:p>
    <w:p w14:paraId="72B50474" w14:textId="77777777" w:rsidR="00DD2FDC" w:rsidRPr="009B18A7" w:rsidRDefault="00DD2FDC" w:rsidP="007A39AE">
      <w:pPr>
        <w:spacing w:line="276" w:lineRule="auto"/>
        <w:ind w:right="567"/>
        <w:jc w:val="both"/>
        <w:rPr>
          <w:rFonts w:eastAsia="Calibri" w:cs="Arial"/>
          <w:sz w:val="10"/>
          <w:szCs w:val="14"/>
        </w:rPr>
      </w:pPr>
    </w:p>
    <w:p w14:paraId="15C6ED69" w14:textId="23B58885" w:rsidR="009C7E12" w:rsidRPr="009C7E12" w:rsidRDefault="005F1AE5" w:rsidP="007A39AE">
      <w:pPr>
        <w:pStyle w:val="ListParagraph"/>
        <w:numPr>
          <w:ilvl w:val="0"/>
          <w:numId w:val="26"/>
        </w:numPr>
        <w:spacing w:after="60"/>
        <w:ind w:right="567"/>
        <w:contextualSpacing w:val="0"/>
        <w:jc w:val="both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>Who c</w:t>
      </w:r>
      <w:r w:rsidRPr="009C7E12">
        <w:rPr>
          <w:rFonts w:eastAsia="Calibri" w:cs="Arial"/>
          <w:b/>
          <w:szCs w:val="22"/>
        </w:rPr>
        <w:t xml:space="preserve">an </w:t>
      </w:r>
      <w:r>
        <w:rPr>
          <w:rFonts w:eastAsia="Calibri" w:cs="Arial"/>
          <w:b/>
          <w:szCs w:val="22"/>
        </w:rPr>
        <w:t>a</w:t>
      </w:r>
      <w:r w:rsidRPr="00DB191C">
        <w:rPr>
          <w:rFonts w:eastAsia="Calibri" w:cs="Arial"/>
          <w:b/>
          <w:szCs w:val="22"/>
        </w:rPr>
        <w:t>pply</w:t>
      </w:r>
      <w:r w:rsidRPr="009C7E12">
        <w:rPr>
          <w:rFonts w:eastAsia="Calibri" w:cs="Arial"/>
          <w:b/>
          <w:szCs w:val="22"/>
        </w:rPr>
        <w:t xml:space="preserve"> </w:t>
      </w:r>
      <w:r>
        <w:rPr>
          <w:rFonts w:eastAsia="Calibri" w:cs="Arial"/>
          <w:b/>
          <w:szCs w:val="22"/>
        </w:rPr>
        <w:t>for a</w:t>
      </w:r>
      <w:r w:rsidRPr="009C7E12">
        <w:rPr>
          <w:rFonts w:eastAsia="Calibri" w:cs="Arial"/>
          <w:b/>
          <w:szCs w:val="22"/>
        </w:rPr>
        <w:t xml:space="preserve"> Better Bayswater Grant?</w:t>
      </w:r>
    </w:p>
    <w:p w14:paraId="0B8E974F" w14:textId="48DF1C61" w:rsidR="009C7E12" w:rsidRDefault="009C7E12" w:rsidP="007A39AE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9C7E12">
        <w:rPr>
          <w:rFonts w:eastAsia="Calibri" w:cs="Arial"/>
          <w:szCs w:val="22"/>
        </w:rPr>
        <w:t xml:space="preserve">The City of Bayswater invites applications from incorporated or </w:t>
      </w:r>
      <w:proofErr w:type="spellStart"/>
      <w:r w:rsidRPr="009C7E12">
        <w:rPr>
          <w:rFonts w:eastAsia="Calibri" w:cs="Arial"/>
          <w:szCs w:val="22"/>
        </w:rPr>
        <w:t>auspiced</w:t>
      </w:r>
      <w:proofErr w:type="spellEnd"/>
      <w:r w:rsidRPr="009C7E12">
        <w:rPr>
          <w:rFonts w:eastAsia="Calibri" w:cs="Arial"/>
          <w:szCs w:val="22"/>
        </w:rPr>
        <w:t xml:space="preserve"> community groups.</w:t>
      </w:r>
    </w:p>
    <w:p w14:paraId="75BE6D48" w14:textId="77777777" w:rsidR="00D24143" w:rsidRPr="00D24143" w:rsidRDefault="00D24143" w:rsidP="007A39AE">
      <w:pPr>
        <w:spacing w:line="276" w:lineRule="auto"/>
        <w:ind w:left="364" w:right="567"/>
        <w:jc w:val="both"/>
        <w:rPr>
          <w:rFonts w:eastAsia="Calibri" w:cs="Arial"/>
          <w:sz w:val="16"/>
          <w:szCs w:val="16"/>
        </w:rPr>
      </w:pPr>
    </w:p>
    <w:p w14:paraId="784F7415" w14:textId="77777777" w:rsidR="009C7E12" w:rsidRPr="009C7E12" w:rsidRDefault="009C7E12" w:rsidP="007A39AE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9C7E12">
        <w:rPr>
          <w:rFonts w:eastAsia="Calibri" w:cs="Arial"/>
          <w:szCs w:val="22"/>
        </w:rPr>
        <w:t>Businesses and sole traders may partner with a local community group to deliver an initiative to address local community priorities that have arisen as a result of COVID-19. However, such applications must be made under the auspice of an incorporated organisation.</w:t>
      </w:r>
    </w:p>
    <w:p w14:paraId="1B254749" w14:textId="77777777" w:rsidR="009C7E12" w:rsidRPr="00A4283C" w:rsidRDefault="009C7E12" w:rsidP="007A39AE">
      <w:pPr>
        <w:spacing w:line="276" w:lineRule="auto"/>
        <w:ind w:left="364" w:right="567"/>
        <w:jc w:val="both"/>
        <w:rPr>
          <w:rFonts w:eastAsia="Calibri" w:cs="Arial"/>
          <w:sz w:val="16"/>
          <w:szCs w:val="22"/>
        </w:rPr>
      </w:pPr>
    </w:p>
    <w:p w14:paraId="002C8687" w14:textId="0CF8DA6E" w:rsidR="009C7E12" w:rsidRDefault="009C7E12" w:rsidP="007A39AE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9C7E12">
        <w:rPr>
          <w:rFonts w:eastAsia="Calibri" w:cs="Arial"/>
          <w:szCs w:val="22"/>
        </w:rPr>
        <w:t>All applicants must be able to be deliver the project within current (and evolving) COVID-19 stage appropriate requirements.</w:t>
      </w:r>
    </w:p>
    <w:p w14:paraId="5D9653FD" w14:textId="58461483" w:rsidR="00B41462" w:rsidRPr="00A4283C" w:rsidRDefault="00B41462" w:rsidP="007A39AE">
      <w:pPr>
        <w:spacing w:line="276" w:lineRule="auto"/>
        <w:ind w:right="567"/>
        <w:jc w:val="both"/>
        <w:rPr>
          <w:rFonts w:eastAsia="Calibri" w:cs="Arial"/>
          <w:b/>
          <w:sz w:val="10"/>
          <w:szCs w:val="14"/>
        </w:rPr>
      </w:pPr>
    </w:p>
    <w:p w14:paraId="44858540" w14:textId="77777777" w:rsidR="007F6BAD" w:rsidRPr="005D47ED" w:rsidRDefault="007F6BAD" w:rsidP="007A39AE">
      <w:pPr>
        <w:spacing w:line="276" w:lineRule="auto"/>
        <w:ind w:right="567"/>
        <w:jc w:val="both"/>
        <w:rPr>
          <w:rFonts w:eastAsia="Calibri" w:cs="Arial"/>
          <w:b/>
          <w:sz w:val="14"/>
          <w:szCs w:val="14"/>
        </w:rPr>
      </w:pPr>
    </w:p>
    <w:p w14:paraId="1B7E5992" w14:textId="0EAFD8BC" w:rsidR="007750AD" w:rsidRPr="00B41462" w:rsidRDefault="00F97C3A" w:rsidP="007A39AE">
      <w:pPr>
        <w:pStyle w:val="ListParagraph"/>
        <w:numPr>
          <w:ilvl w:val="0"/>
          <w:numId w:val="26"/>
        </w:numPr>
        <w:spacing w:after="60"/>
        <w:ind w:right="567"/>
        <w:contextualSpacing w:val="0"/>
        <w:jc w:val="both"/>
        <w:rPr>
          <w:rFonts w:eastAsia="Calibri" w:cs="Arial"/>
          <w:b/>
          <w:szCs w:val="22"/>
        </w:rPr>
      </w:pPr>
      <w:r w:rsidRPr="00DB191C">
        <w:rPr>
          <w:rFonts w:eastAsia="Calibri" w:cs="Arial"/>
          <w:b/>
          <w:szCs w:val="22"/>
        </w:rPr>
        <w:t>What type of projects and activities will the grant support?</w:t>
      </w:r>
    </w:p>
    <w:p w14:paraId="6A38D147" w14:textId="7F8E0296" w:rsidR="001E6649" w:rsidRDefault="001E6649" w:rsidP="007A39AE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1E6649">
        <w:rPr>
          <w:rFonts w:eastAsia="Calibri" w:cs="Arial"/>
          <w:szCs w:val="22"/>
        </w:rPr>
        <w:t xml:space="preserve">The City </w:t>
      </w:r>
      <w:r w:rsidR="00394A37">
        <w:rPr>
          <w:rFonts w:eastAsia="Calibri" w:cs="Arial"/>
          <w:szCs w:val="22"/>
        </w:rPr>
        <w:t xml:space="preserve">of Bayswater </w:t>
      </w:r>
      <w:r w:rsidRPr="001E6649">
        <w:rPr>
          <w:rFonts w:eastAsia="Calibri" w:cs="Arial"/>
          <w:szCs w:val="22"/>
        </w:rPr>
        <w:t xml:space="preserve">is seeking applications from applicants who can deliver programs, projects and activities within the next six months which meet at least one of the following priority areas: </w:t>
      </w:r>
    </w:p>
    <w:p w14:paraId="637D799B" w14:textId="77777777" w:rsidR="001E6649" w:rsidRPr="001E6649" w:rsidRDefault="001E6649" w:rsidP="007A39AE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20C19292" w14:textId="77777777" w:rsidR="001E6649" w:rsidRPr="008B2A31" w:rsidRDefault="001E6649" w:rsidP="007A39AE">
      <w:pPr>
        <w:spacing w:after="60" w:line="360" w:lineRule="auto"/>
        <w:ind w:left="142" w:right="56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(a)    </w:t>
      </w:r>
      <w:r w:rsidRPr="008B2A31">
        <w:rPr>
          <w:rFonts w:cs="Arial"/>
          <w:b/>
          <w:szCs w:val="22"/>
        </w:rPr>
        <w:t xml:space="preserve">Health and </w:t>
      </w:r>
      <w:r>
        <w:rPr>
          <w:rFonts w:cs="Arial"/>
          <w:b/>
          <w:szCs w:val="22"/>
        </w:rPr>
        <w:t>w</w:t>
      </w:r>
      <w:r w:rsidRPr="008B2A31">
        <w:rPr>
          <w:rFonts w:cs="Arial"/>
          <w:b/>
          <w:szCs w:val="22"/>
        </w:rPr>
        <w:t xml:space="preserve">ellbeing </w:t>
      </w:r>
    </w:p>
    <w:p w14:paraId="3D20B598" w14:textId="3B4A0245" w:rsidR="001E6649" w:rsidRPr="002046E3" w:rsidRDefault="001E6649" w:rsidP="007A39AE">
      <w:pPr>
        <w:pStyle w:val="ListParagraph"/>
        <w:spacing w:after="60" w:line="360" w:lineRule="auto"/>
        <w:ind w:left="426" w:right="567"/>
        <w:jc w:val="both"/>
        <w:rPr>
          <w:rFonts w:cs="Arial"/>
          <w:b/>
          <w:szCs w:val="22"/>
        </w:rPr>
      </w:pPr>
      <w:r w:rsidRPr="008B2A31">
        <w:rPr>
          <w:rFonts w:cs="Arial"/>
          <w:szCs w:val="22"/>
        </w:rPr>
        <w:t>These may i</w:t>
      </w:r>
      <w:r>
        <w:rPr>
          <w:rFonts w:cs="Arial"/>
          <w:szCs w:val="22"/>
        </w:rPr>
        <w:t>nclude programs and projects to r</w:t>
      </w:r>
      <w:r w:rsidRPr="002046E3">
        <w:rPr>
          <w:rFonts w:cs="Arial"/>
          <w:szCs w:val="22"/>
        </w:rPr>
        <w:t>educe stress and anxiety</w:t>
      </w:r>
      <w:r>
        <w:rPr>
          <w:rFonts w:cs="Arial"/>
          <w:szCs w:val="22"/>
        </w:rPr>
        <w:t xml:space="preserve">, encourage physical activity or address substance misuse. </w:t>
      </w:r>
    </w:p>
    <w:p w14:paraId="2AE357CB" w14:textId="77777777" w:rsidR="001E6649" w:rsidRDefault="001E6649" w:rsidP="007A39AE">
      <w:pPr>
        <w:tabs>
          <w:tab w:val="left" w:pos="168"/>
        </w:tabs>
        <w:spacing w:after="60" w:line="276" w:lineRule="auto"/>
        <w:ind w:right="567"/>
        <w:jc w:val="both"/>
        <w:rPr>
          <w:rFonts w:cs="Arial"/>
          <w:szCs w:val="22"/>
        </w:rPr>
      </w:pPr>
    </w:p>
    <w:p w14:paraId="6EABDCD6" w14:textId="77777777" w:rsidR="001E6649" w:rsidRPr="008B2A31" w:rsidRDefault="001E6649" w:rsidP="00BF7189">
      <w:pPr>
        <w:tabs>
          <w:tab w:val="left" w:pos="168"/>
        </w:tabs>
        <w:spacing w:after="60" w:line="360" w:lineRule="auto"/>
        <w:ind w:left="142" w:right="56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(b)   Support for vulnerable p</w:t>
      </w:r>
      <w:r w:rsidRPr="008B2A31">
        <w:rPr>
          <w:rFonts w:cs="Arial"/>
          <w:b/>
          <w:szCs w:val="22"/>
        </w:rPr>
        <w:t xml:space="preserve">eople </w:t>
      </w:r>
    </w:p>
    <w:p w14:paraId="5243F2A1" w14:textId="5BA8D530" w:rsidR="001E6649" w:rsidRDefault="001E6649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szCs w:val="22"/>
        </w:rPr>
      </w:pPr>
      <w:r w:rsidRPr="008B2A31">
        <w:rPr>
          <w:rFonts w:cs="Arial"/>
          <w:szCs w:val="22"/>
        </w:rPr>
        <w:t>These may i</w:t>
      </w:r>
      <w:r>
        <w:rPr>
          <w:rFonts w:cs="Arial"/>
          <w:szCs w:val="22"/>
        </w:rPr>
        <w:t xml:space="preserve">nclude programs and projects to </w:t>
      </w:r>
      <w:r w:rsidRPr="00750624">
        <w:rPr>
          <w:rFonts w:cs="Arial"/>
          <w:szCs w:val="22"/>
        </w:rPr>
        <w:t>r</w:t>
      </w:r>
      <w:r w:rsidRPr="002046E3">
        <w:rPr>
          <w:rFonts w:cs="Arial"/>
          <w:szCs w:val="22"/>
        </w:rPr>
        <w:t>espond to and prevent homelessness</w:t>
      </w:r>
      <w:r>
        <w:rPr>
          <w:rFonts w:cs="Arial"/>
          <w:szCs w:val="22"/>
        </w:rPr>
        <w:t xml:space="preserve">, </w:t>
      </w:r>
      <w:r w:rsidRPr="00632498">
        <w:rPr>
          <w:rFonts w:cs="Arial"/>
          <w:szCs w:val="22"/>
        </w:rPr>
        <w:t>s</w:t>
      </w:r>
      <w:r w:rsidRPr="002046E3">
        <w:rPr>
          <w:rFonts w:cs="Arial"/>
          <w:szCs w:val="22"/>
        </w:rPr>
        <w:t>upport people at risk of or suicide</w:t>
      </w:r>
      <w:r>
        <w:rPr>
          <w:rFonts w:cs="Arial"/>
          <w:b/>
          <w:szCs w:val="22"/>
        </w:rPr>
        <w:t xml:space="preserve"> </w:t>
      </w:r>
      <w:r w:rsidRPr="00632498">
        <w:rPr>
          <w:rFonts w:cs="Arial"/>
          <w:szCs w:val="22"/>
        </w:rPr>
        <w:t>or</w:t>
      </w:r>
      <w:r>
        <w:rPr>
          <w:rFonts w:cs="Arial"/>
          <w:b/>
          <w:szCs w:val="22"/>
        </w:rPr>
        <w:t xml:space="preserve"> </w:t>
      </w:r>
      <w:r w:rsidRPr="001E6649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revent trauma relapse. Funding may also be sought for to </w:t>
      </w:r>
      <w:r w:rsidRPr="00632498">
        <w:rPr>
          <w:rFonts w:cs="Arial"/>
          <w:szCs w:val="22"/>
        </w:rPr>
        <w:t>p</w:t>
      </w:r>
      <w:r w:rsidRPr="00882A62">
        <w:rPr>
          <w:rFonts w:cs="Arial"/>
          <w:szCs w:val="22"/>
        </w:rPr>
        <w:t>romote respectful relationships that address</w:t>
      </w:r>
      <w:r>
        <w:rPr>
          <w:rFonts w:cs="Arial"/>
          <w:szCs w:val="22"/>
        </w:rPr>
        <w:t>,</w:t>
      </w:r>
      <w:r w:rsidRPr="00882A6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or respond to </w:t>
      </w:r>
      <w:r w:rsidRPr="00882A62">
        <w:rPr>
          <w:rFonts w:cs="Arial"/>
          <w:szCs w:val="22"/>
        </w:rPr>
        <w:t>family and domestic violence.</w:t>
      </w:r>
      <w:r>
        <w:rPr>
          <w:rFonts w:cs="Arial"/>
          <w:szCs w:val="22"/>
        </w:rPr>
        <w:t xml:space="preserve"> </w:t>
      </w:r>
    </w:p>
    <w:p w14:paraId="77077D6F" w14:textId="4CB099A6" w:rsidR="00D24143" w:rsidRDefault="00D24143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szCs w:val="22"/>
        </w:rPr>
      </w:pPr>
    </w:p>
    <w:p w14:paraId="2E034495" w14:textId="4E6AC259" w:rsidR="0069030E" w:rsidRDefault="0069030E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szCs w:val="22"/>
        </w:rPr>
      </w:pPr>
    </w:p>
    <w:p w14:paraId="70AEAF57" w14:textId="788982BB" w:rsidR="0069030E" w:rsidRDefault="0069030E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szCs w:val="22"/>
        </w:rPr>
      </w:pPr>
    </w:p>
    <w:p w14:paraId="4E692FF3" w14:textId="34616C66" w:rsidR="0069030E" w:rsidRDefault="0069030E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szCs w:val="22"/>
        </w:rPr>
      </w:pPr>
    </w:p>
    <w:p w14:paraId="188846D8" w14:textId="77777777" w:rsidR="0069030E" w:rsidRDefault="0069030E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szCs w:val="22"/>
        </w:rPr>
      </w:pPr>
    </w:p>
    <w:p w14:paraId="168EB4A9" w14:textId="77777777" w:rsidR="00D24143" w:rsidRPr="00882A62" w:rsidRDefault="00D24143" w:rsidP="007A39AE">
      <w:pPr>
        <w:tabs>
          <w:tab w:val="left" w:pos="168"/>
        </w:tabs>
        <w:spacing w:after="60" w:line="360" w:lineRule="auto"/>
        <w:ind w:left="567" w:right="567"/>
        <w:jc w:val="both"/>
        <w:rPr>
          <w:rFonts w:cs="Arial"/>
          <w:b/>
          <w:szCs w:val="22"/>
        </w:rPr>
      </w:pPr>
    </w:p>
    <w:p w14:paraId="13BFF21E" w14:textId="56B68E45" w:rsidR="001E6649" w:rsidRDefault="001E6649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347CC436" w14:textId="3180089C" w:rsidR="00D24143" w:rsidRDefault="00D24143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509BC0D2" w14:textId="245FFBA6" w:rsidR="00D24143" w:rsidRDefault="00D24143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1145E267" w14:textId="410B4DC1" w:rsidR="005E2274" w:rsidRDefault="005E2274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69B2B1C3" w14:textId="075A7F14" w:rsidR="005E2274" w:rsidRDefault="005E2274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35C9D1B2" w14:textId="1A7E72AE" w:rsidR="005E2274" w:rsidRDefault="005E2274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00024EF6" w14:textId="77777777" w:rsidR="005E2274" w:rsidRPr="008B2A31" w:rsidRDefault="005E2274" w:rsidP="001E6649">
      <w:pPr>
        <w:spacing w:line="276" w:lineRule="auto"/>
        <w:ind w:left="-284" w:right="283"/>
        <w:jc w:val="both"/>
        <w:rPr>
          <w:rFonts w:cs="Arial"/>
          <w:szCs w:val="22"/>
        </w:rPr>
      </w:pPr>
    </w:p>
    <w:p w14:paraId="45B82464" w14:textId="77777777" w:rsidR="001E6649" w:rsidRDefault="001E6649" w:rsidP="00D24143">
      <w:pPr>
        <w:tabs>
          <w:tab w:val="left" w:pos="168"/>
        </w:tabs>
        <w:spacing w:after="60" w:line="360" w:lineRule="auto"/>
        <w:ind w:right="567"/>
        <w:jc w:val="both"/>
        <w:rPr>
          <w:rFonts w:cs="Arial"/>
          <w:b/>
          <w:szCs w:val="22"/>
        </w:rPr>
      </w:pPr>
      <w:r w:rsidRPr="008B2A31">
        <w:rPr>
          <w:rFonts w:cs="Arial"/>
          <w:b/>
          <w:szCs w:val="22"/>
        </w:rPr>
        <w:t>(</w:t>
      </w:r>
      <w:r>
        <w:rPr>
          <w:rFonts w:cs="Arial"/>
          <w:b/>
          <w:szCs w:val="22"/>
        </w:rPr>
        <w:t>c</w:t>
      </w:r>
      <w:r w:rsidRPr="008B2A31">
        <w:rPr>
          <w:rFonts w:cs="Arial"/>
          <w:b/>
          <w:szCs w:val="22"/>
        </w:rPr>
        <w:t xml:space="preserve">) </w:t>
      </w:r>
      <w:r>
        <w:rPr>
          <w:rFonts w:cs="Arial"/>
          <w:b/>
          <w:szCs w:val="22"/>
        </w:rPr>
        <w:t xml:space="preserve">  </w:t>
      </w:r>
      <w:r w:rsidRPr="008B2A31">
        <w:rPr>
          <w:rFonts w:cs="Arial"/>
          <w:b/>
          <w:szCs w:val="22"/>
        </w:rPr>
        <w:t xml:space="preserve">Community </w:t>
      </w:r>
      <w:r>
        <w:rPr>
          <w:rFonts w:cs="Arial"/>
          <w:b/>
          <w:szCs w:val="22"/>
        </w:rPr>
        <w:t>c</w:t>
      </w:r>
      <w:r w:rsidRPr="008B2A31">
        <w:rPr>
          <w:rFonts w:cs="Arial"/>
          <w:b/>
          <w:szCs w:val="22"/>
        </w:rPr>
        <w:t>onnection</w:t>
      </w:r>
    </w:p>
    <w:p w14:paraId="4F4B9D18" w14:textId="635375F2" w:rsidR="00B41462" w:rsidRDefault="00E973E5" w:rsidP="00E973E5">
      <w:pPr>
        <w:ind w:left="426"/>
        <w:jc w:val="both"/>
        <w:rPr>
          <w:rFonts w:cs="Arial"/>
          <w:b/>
          <w:color w:val="000000"/>
          <w:sz w:val="12"/>
          <w:szCs w:val="22"/>
        </w:rPr>
      </w:pPr>
      <w:r w:rsidRPr="00E973E5">
        <w:rPr>
          <w:rFonts w:eastAsia="Calibri" w:cs="Arial"/>
          <w:szCs w:val="22"/>
        </w:rPr>
        <w:t xml:space="preserve">Programs and projects </w:t>
      </w:r>
      <w:r w:rsidR="009C2625">
        <w:rPr>
          <w:rFonts w:eastAsia="Calibri" w:cs="Arial"/>
          <w:szCs w:val="22"/>
        </w:rPr>
        <w:t>to reduce social isolation,</w:t>
      </w:r>
      <w:r w:rsidRPr="00E973E5">
        <w:rPr>
          <w:rFonts w:eastAsia="Calibri" w:cs="Arial"/>
          <w:szCs w:val="22"/>
        </w:rPr>
        <w:t xml:space="preserve"> support the development of networks to strengthen our local community, and</w:t>
      </w:r>
      <w:r w:rsidR="009C2625">
        <w:rPr>
          <w:rFonts w:eastAsia="Calibri" w:cs="Arial"/>
          <w:szCs w:val="22"/>
        </w:rPr>
        <w:t>/ or</w:t>
      </w:r>
      <w:r w:rsidRPr="00E973E5">
        <w:rPr>
          <w:rFonts w:eastAsia="Calibri" w:cs="Arial"/>
          <w:szCs w:val="22"/>
        </w:rPr>
        <w:t xml:space="preserve"> connect community members to information and services.</w:t>
      </w:r>
    </w:p>
    <w:p w14:paraId="39078EE6" w14:textId="77777777" w:rsidR="001E6649" w:rsidRPr="00A4283C" w:rsidRDefault="001E6649" w:rsidP="00B41462">
      <w:pPr>
        <w:jc w:val="both"/>
        <w:rPr>
          <w:rFonts w:cs="Arial"/>
          <w:b/>
          <w:color w:val="000000"/>
          <w:sz w:val="12"/>
          <w:szCs w:val="22"/>
        </w:rPr>
      </w:pPr>
    </w:p>
    <w:p w14:paraId="09DB22A2" w14:textId="2130FA44" w:rsidR="00980808" w:rsidRDefault="00980808" w:rsidP="00CC67A9">
      <w:pPr>
        <w:spacing w:line="276" w:lineRule="auto"/>
        <w:ind w:right="-284"/>
        <w:jc w:val="both"/>
        <w:rPr>
          <w:rFonts w:eastAsia="Calibri" w:cs="Arial"/>
          <w:b/>
          <w:sz w:val="14"/>
          <w:szCs w:val="14"/>
        </w:rPr>
      </w:pPr>
    </w:p>
    <w:p w14:paraId="39FB7AEB" w14:textId="481069CC" w:rsidR="00CC67A9" w:rsidRPr="00A4283C" w:rsidRDefault="00F97C3A" w:rsidP="00DB191C">
      <w:pPr>
        <w:pStyle w:val="ListParagraph"/>
        <w:numPr>
          <w:ilvl w:val="0"/>
          <w:numId w:val="26"/>
        </w:numPr>
        <w:spacing w:after="60"/>
        <w:ind w:right="-284"/>
        <w:contextualSpacing w:val="0"/>
        <w:jc w:val="both"/>
        <w:rPr>
          <w:rFonts w:eastAsia="Calibri" w:cs="Arial"/>
          <w:b/>
          <w:szCs w:val="22"/>
        </w:rPr>
      </w:pPr>
      <w:r w:rsidRPr="00A4283C">
        <w:rPr>
          <w:rFonts w:eastAsia="Calibri" w:cs="Arial"/>
          <w:b/>
          <w:szCs w:val="22"/>
        </w:rPr>
        <w:t xml:space="preserve">How much </w:t>
      </w:r>
      <w:r>
        <w:rPr>
          <w:rFonts w:eastAsia="Calibri" w:cs="Arial"/>
          <w:b/>
          <w:szCs w:val="22"/>
        </w:rPr>
        <w:t xml:space="preserve">Better Bayswater Grant </w:t>
      </w:r>
      <w:r w:rsidRPr="00A4283C">
        <w:rPr>
          <w:rFonts w:eastAsia="Calibri" w:cs="Arial"/>
          <w:b/>
          <w:szCs w:val="22"/>
        </w:rPr>
        <w:t xml:space="preserve">funding is available? </w:t>
      </w:r>
    </w:p>
    <w:p w14:paraId="31327E2A" w14:textId="0507BB5D" w:rsidR="00B800FE" w:rsidRDefault="00B800F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697931">
        <w:rPr>
          <w:rFonts w:eastAsia="Calibri" w:cs="Arial"/>
          <w:szCs w:val="22"/>
        </w:rPr>
        <w:t>$20,000 is allocated in the 202</w:t>
      </w:r>
      <w:r w:rsidR="007B5427">
        <w:rPr>
          <w:rFonts w:eastAsia="Calibri" w:cs="Arial"/>
          <w:szCs w:val="22"/>
        </w:rPr>
        <w:t>2</w:t>
      </w:r>
      <w:r w:rsidR="00852F2D" w:rsidRPr="00697931">
        <w:rPr>
          <w:rFonts w:eastAsia="Calibri" w:cs="Arial"/>
          <w:szCs w:val="22"/>
        </w:rPr>
        <w:t>/2</w:t>
      </w:r>
      <w:r w:rsidR="007B5427">
        <w:rPr>
          <w:rFonts w:eastAsia="Calibri" w:cs="Arial"/>
          <w:szCs w:val="22"/>
        </w:rPr>
        <w:t>3</w:t>
      </w:r>
      <w:r w:rsidRPr="00697931">
        <w:rPr>
          <w:rFonts w:eastAsia="Calibri" w:cs="Arial"/>
          <w:szCs w:val="22"/>
        </w:rPr>
        <w:t xml:space="preserve"> annual budget to support two Better Bayswater Grant funding rounds. There will be two Better Bayswater Grant funding round</w:t>
      </w:r>
      <w:r w:rsidR="00D24143" w:rsidRPr="00697931">
        <w:rPr>
          <w:rFonts w:eastAsia="Calibri" w:cs="Arial"/>
          <w:szCs w:val="22"/>
        </w:rPr>
        <w:t>s</w:t>
      </w:r>
      <w:r w:rsidRPr="00697931">
        <w:rPr>
          <w:rFonts w:eastAsia="Calibri" w:cs="Arial"/>
          <w:szCs w:val="22"/>
        </w:rPr>
        <w:t xml:space="preserve"> in </w:t>
      </w:r>
      <w:r w:rsidR="007B5427">
        <w:rPr>
          <w:rFonts w:eastAsia="Calibri" w:cs="Arial"/>
          <w:szCs w:val="22"/>
        </w:rPr>
        <w:t>September</w:t>
      </w:r>
      <w:r w:rsidRPr="00697931">
        <w:rPr>
          <w:rFonts w:eastAsia="Calibri" w:cs="Arial"/>
          <w:szCs w:val="22"/>
        </w:rPr>
        <w:t xml:space="preserve"> and</w:t>
      </w:r>
      <w:r w:rsidR="008062BC" w:rsidRPr="00697931">
        <w:rPr>
          <w:rFonts w:eastAsia="Calibri" w:cs="Arial"/>
          <w:szCs w:val="22"/>
        </w:rPr>
        <w:t xml:space="preserve"> March</w:t>
      </w:r>
      <w:r w:rsidRPr="00697931">
        <w:rPr>
          <w:rFonts w:eastAsia="Calibri" w:cs="Arial"/>
          <w:szCs w:val="22"/>
        </w:rPr>
        <w:t xml:space="preserve">, unless funds are expended. </w:t>
      </w:r>
    </w:p>
    <w:p w14:paraId="655C642D" w14:textId="77777777" w:rsidR="00750624" w:rsidRPr="00697931" w:rsidRDefault="00750624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6E38173B" w14:textId="55014589" w:rsidR="00BE4F19" w:rsidRPr="00697931" w:rsidRDefault="00B800F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697931">
        <w:rPr>
          <w:rFonts w:eastAsia="Calibri" w:cs="Arial"/>
          <w:szCs w:val="22"/>
        </w:rPr>
        <w:t>A</w:t>
      </w:r>
      <w:r w:rsidR="001E6649" w:rsidRPr="00697931">
        <w:rPr>
          <w:rFonts w:eastAsia="Calibri" w:cs="Arial"/>
          <w:szCs w:val="22"/>
        </w:rPr>
        <w:t>pplicants</w:t>
      </w:r>
      <w:r w:rsidRPr="00697931">
        <w:rPr>
          <w:rFonts w:eastAsia="Calibri" w:cs="Arial"/>
          <w:szCs w:val="22"/>
        </w:rPr>
        <w:t xml:space="preserve"> can apply for up to a maximum of $5,000 for their project, subject to applicants matching a minimum of 50% of the project funds. The applicant’s contribution can be cash, in-kind or a combination of both.  </w:t>
      </w:r>
    </w:p>
    <w:p w14:paraId="0B5A27FD" w14:textId="5CE41417" w:rsidR="001E6649" w:rsidRDefault="001E6649" w:rsidP="00D24143">
      <w:pPr>
        <w:pStyle w:val="NormalWeb"/>
        <w:ind w:left="378" w:right="283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US" w:eastAsia="en-US"/>
        </w:rPr>
      </w:pPr>
    </w:p>
    <w:p w14:paraId="559543D2" w14:textId="74073A0B" w:rsidR="00814AA3" w:rsidRPr="00BE4F19" w:rsidRDefault="001E6649" w:rsidP="00D24143">
      <w:pPr>
        <w:pStyle w:val="ListParagraph"/>
        <w:numPr>
          <w:ilvl w:val="0"/>
          <w:numId w:val="26"/>
        </w:numPr>
        <w:spacing w:after="60"/>
        <w:ind w:right="283"/>
        <w:contextualSpacing w:val="0"/>
        <w:jc w:val="both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>W</w:t>
      </w:r>
      <w:r w:rsidR="00F97C3A" w:rsidRPr="00BE4F19">
        <w:rPr>
          <w:rFonts w:eastAsia="Calibri" w:cs="Arial"/>
          <w:b/>
          <w:szCs w:val="22"/>
        </w:rPr>
        <w:t>hat type of projects will not be considered?</w:t>
      </w:r>
    </w:p>
    <w:p w14:paraId="4C561DDA" w14:textId="6F62DBC1" w:rsidR="001E6649" w:rsidRPr="002E5C09" w:rsidRDefault="001E6649" w:rsidP="00D24143">
      <w:pPr>
        <w:spacing w:line="276" w:lineRule="auto"/>
        <w:ind w:left="364"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>The City</w:t>
      </w:r>
      <w:r w:rsidR="003C0689">
        <w:rPr>
          <w:rFonts w:eastAsia="Calibri" w:cs="Arial"/>
          <w:szCs w:val="22"/>
        </w:rPr>
        <w:t xml:space="preserve"> of Bayswater</w:t>
      </w:r>
      <w:r w:rsidRPr="002E5C09">
        <w:rPr>
          <w:rFonts w:eastAsia="Calibri" w:cs="Arial"/>
          <w:szCs w:val="22"/>
        </w:rPr>
        <w:t xml:space="preserve"> will not consider applications for:</w:t>
      </w:r>
    </w:p>
    <w:p w14:paraId="1EC4093E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>Fundraising projects and initiatives;</w:t>
      </w:r>
    </w:p>
    <w:p w14:paraId="61A34937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 xml:space="preserve">Retrospective applications; </w:t>
      </w:r>
    </w:p>
    <w:p w14:paraId="503CBDF0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 xml:space="preserve">Interstate and overseas travel; </w:t>
      </w:r>
    </w:p>
    <w:p w14:paraId="454F7CCD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 xml:space="preserve">Ongoing organisational operating costs such as wages or salaries;  </w:t>
      </w:r>
    </w:p>
    <w:p w14:paraId="15738B6F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 xml:space="preserve">Projects and initiatives that  duplicate a similar, existing project or service within the City of Bayswater </w:t>
      </w:r>
    </w:p>
    <w:p w14:paraId="0CB8D554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>Projects or programs that charge for participation; and</w:t>
      </w:r>
    </w:p>
    <w:p w14:paraId="29DCAD3E" w14:textId="77777777" w:rsidR="001E6649" w:rsidRPr="002E5C09" w:rsidRDefault="001E6649" w:rsidP="0009494D">
      <w:pPr>
        <w:pStyle w:val="ListParagraph"/>
        <w:numPr>
          <w:ilvl w:val="0"/>
          <w:numId w:val="29"/>
        </w:numPr>
        <w:spacing w:line="360" w:lineRule="auto"/>
        <w:ind w:right="283"/>
        <w:jc w:val="both"/>
        <w:rPr>
          <w:rFonts w:eastAsia="Calibri" w:cs="Arial"/>
          <w:szCs w:val="22"/>
        </w:rPr>
      </w:pPr>
      <w:r w:rsidRPr="002E5C09">
        <w:rPr>
          <w:rFonts w:eastAsia="Calibri" w:cs="Arial"/>
          <w:szCs w:val="22"/>
        </w:rPr>
        <w:t xml:space="preserve">The purchase of capital items, infrastructure or equipment   </w:t>
      </w:r>
    </w:p>
    <w:p w14:paraId="37F343AE" w14:textId="6891582D" w:rsidR="00BE4F19" w:rsidRDefault="00BE4F19" w:rsidP="00D24143">
      <w:pPr>
        <w:pStyle w:val="default0"/>
        <w:spacing w:after="60"/>
        <w:ind w:right="283"/>
        <w:jc w:val="both"/>
        <w:rPr>
          <w:rFonts w:ascii="Arial" w:hAnsi="Arial" w:cs="Arial"/>
          <w:color w:val="000000"/>
          <w:sz w:val="14"/>
          <w:szCs w:val="22"/>
          <w:lang w:val="en-US"/>
        </w:rPr>
      </w:pPr>
    </w:p>
    <w:p w14:paraId="2AF09D13" w14:textId="77777777" w:rsidR="00510C3C" w:rsidRPr="00DB191C" w:rsidRDefault="00510C3C" w:rsidP="00D24143">
      <w:pPr>
        <w:pStyle w:val="default0"/>
        <w:spacing w:after="60"/>
        <w:ind w:right="283"/>
        <w:jc w:val="both"/>
        <w:rPr>
          <w:rFonts w:ascii="Arial" w:hAnsi="Arial" w:cs="Arial"/>
          <w:color w:val="000000"/>
          <w:sz w:val="14"/>
          <w:szCs w:val="22"/>
          <w:lang w:val="en-US"/>
        </w:rPr>
      </w:pPr>
    </w:p>
    <w:p w14:paraId="04E16F26" w14:textId="78650E5B" w:rsidR="00A4283C" w:rsidRPr="007E64AC" w:rsidRDefault="00F97C3A" w:rsidP="00D24143">
      <w:pPr>
        <w:pStyle w:val="ListParagraph"/>
        <w:numPr>
          <w:ilvl w:val="0"/>
          <w:numId w:val="26"/>
        </w:numPr>
        <w:spacing w:after="60"/>
        <w:ind w:right="283"/>
        <w:contextualSpacing w:val="0"/>
        <w:jc w:val="both"/>
        <w:rPr>
          <w:rFonts w:eastAsia="Calibri" w:cs="Arial"/>
          <w:b/>
          <w:szCs w:val="22"/>
        </w:rPr>
      </w:pPr>
      <w:r w:rsidRPr="00DB191C">
        <w:rPr>
          <w:rFonts w:eastAsia="Calibri" w:cs="Arial"/>
          <w:b/>
          <w:szCs w:val="22"/>
        </w:rPr>
        <w:t>Why won’t t</w:t>
      </w:r>
      <w:r>
        <w:rPr>
          <w:rFonts w:eastAsia="Calibri" w:cs="Arial"/>
          <w:b/>
          <w:szCs w:val="22"/>
        </w:rPr>
        <w:t>he Better Bayswater G</w:t>
      </w:r>
      <w:r w:rsidRPr="00DB191C">
        <w:rPr>
          <w:rFonts w:eastAsia="Calibri" w:cs="Arial"/>
          <w:b/>
          <w:szCs w:val="22"/>
        </w:rPr>
        <w:t>rant fund community events?</w:t>
      </w:r>
    </w:p>
    <w:p w14:paraId="18794938" w14:textId="097779F6" w:rsidR="003C0689" w:rsidRDefault="0004707B" w:rsidP="0004707B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Within the Community Grants Program there is a</w:t>
      </w:r>
      <w:r w:rsidR="00980808">
        <w:rPr>
          <w:rFonts w:eastAsia="Calibri" w:cs="Arial"/>
          <w:szCs w:val="22"/>
        </w:rPr>
        <w:t xml:space="preserve"> Community Events Grant</w:t>
      </w:r>
      <w:r w:rsidR="003C0689">
        <w:rPr>
          <w:rFonts w:eastAsia="Calibri" w:cs="Arial"/>
          <w:szCs w:val="22"/>
        </w:rPr>
        <w:t xml:space="preserve"> specifically</w:t>
      </w:r>
      <w:r w:rsidR="00980808">
        <w:rPr>
          <w:rFonts w:eastAsia="Calibri" w:cs="Arial"/>
          <w:szCs w:val="22"/>
        </w:rPr>
        <w:t xml:space="preserve"> </w:t>
      </w:r>
      <w:r w:rsidR="00814AA3" w:rsidRPr="0069678B">
        <w:rPr>
          <w:rFonts w:eastAsia="Calibri" w:cs="Arial"/>
          <w:szCs w:val="22"/>
        </w:rPr>
        <w:t>for local groups or organisa</w:t>
      </w:r>
      <w:r w:rsidR="00980808">
        <w:rPr>
          <w:rFonts w:eastAsia="Calibri" w:cs="Arial"/>
          <w:szCs w:val="22"/>
        </w:rPr>
        <w:t xml:space="preserve">tions who want to plan an event.  </w:t>
      </w:r>
    </w:p>
    <w:p w14:paraId="1F8D5FCB" w14:textId="2E8E96FB" w:rsidR="00814AA3" w:rsidRPr="002E5C09" w:rsidRDefault="00BE4F19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br/>
      </w:r>
      <w:r w:rsidR="00814AA3" w:rsidRPr="0069678B">
        <w:rPr>
          <w:rFonts w:eastAsia="Calibri" w:cs="Arial"/>
          <w:szCs w:val="22"/>
        </w:rPr>
        <w:t xml:space="preserve">For </w:t>
      </w:r>
      <w:r w:rsidR="00647C28" w:rsidRPr="0069678B">
        <w:rPr>
          <w:rFonts w:eastAsia="Calibri" w:cs="Arial"/>
          <w:szCs w:val="22"/>
        </w:rPr>
        <w:t xml:space="preserve">more information about the Community Events Grant </w:t>
      </w:r>
      <w:r w:rsidR="00980808">
        <w:rPr>
          <w:rFonts w:eastAsia="Calibri" w:cs="Arial"/>
          <w:szCs w:val="22"/>
        </w:rPr>
        <w:t xml:space="preserve">visit the </w:t>
      </w:r>
      <w:r w:rsidR="00980808" w:rsidRPr="00980808">
        <w:rPr>
          <w:rFonts w:eastAsia="Calibri" w:cs="Arial"/>
          <w:szCs w:val="22"/>
        </w:rPr>
        <w:t>City of Bayswater</w:t>
      </w:r>
      <w:r w:rsidR="00980808">
        <w:rPr>
          <w:rFonts w:eastAsia="Calibri" w:cs="Arial"/>
          <w:szCs w:val="22"/>
        </w:rPr>
        <w:t xml:space="preserve"> </w:t>
      </w:r>
      <w:hyperlink r:id="rId9" w:history="1">
        <w:r w:rsidR="00980808" w:rsidRPr="00697931">
          <w:rPr>
            <w:rStyle w:val="Hyperlink"/>
          </w:rPr>
          <w:t>website</w:t>
        </w:r>
        <w:r w:rsidR="00854EE6" w:rsidRPr="00854EE6">
          <w:rPr>
            <w:rStyle w:val="Hyperlink"/>
            <w:u w:val="none"/>
          </w:rPr>
          <w:t xml:space="preserve"> </w:t>
        </w:r>
        <w:r w:rsidR="00854EE6" w:rsidRPr="00854EE6">
          <w:rPr>
            <w:rStyle w:val="Hyperlink"/>
            <w:color w:val="auto"/>
            <w:u w:val="none"/>
          </w:rPr>
          <w:t>at</w:t>
        </w:r>
        <w:r w:rsidR="00980808" w:rsidRPr="00854EE6">
          <w:rPr>
            <w:rStyle w:val="Hyperlink"/>
            <w:color w:val="auto"/>
            <w:u w:val="none"/>
          </w:rPr>
          <w:t xml:space="preserve"> </w:t>
        </w:r>
      </w:hyperlink>
      <w:r w:rsidR="00D7168B" w:rsidRPr="00697931">
        <w:rPr>
          <w:rFonts w:eastAsia="Calibri" w:cs="Arial"/>
          <w:szCs w:val="22"/>
        </w:rPr>
        <w:t xml:space="preserve"> </w:t>
      </w:r>
    </w:p>
    <w:p w14:paraId="653562AD" w14:textId="408B2E72" w:rsidR="00903CE3" w:rsidRDefault="00E30806" w:rsidP="003C0689">
      <w:pPr>
        <w:pStyle w:val="default0"/>
        <w:spacing w:after="60"/>
        <w:ind w:left="426" w:right="283"/>
        <w:rPr>
          <w:rFonts w:ascii="Arial" w:hAnsi="Arial" w:cs="Arial"/>
          <w:bCs/>
          <w:color w:val="000000"/>
          <w:sz w:val="22"/>
          <w:szCs w:val="22"/>
        </w:rPr>
      </w:pPr>
      <w:hyperlink r:id="rId10" w:history="1">
        <w:r w:rsidR="003C0689" w:rsidRPr="006A3202">
          <w:rPr>
            <w:rStyle w:val="Hyperlink"/>
            <w:rFonts w:ascii="Arial" w:hAnsi="Arial" w:cs="Arial"/>
            <w:bCs/>
            <w:sz w:val="22"/>
            <w:szCs w:val="22"/>
          </w:rPr>
          <w:t>www.bayswater.wa.gov.au</w:t>
        </w:r>
      </w:hyperlink>
      <w:r w:rsidR="003C068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24857C1" w14:textId="77777777" w:rsidR="00510C3C" w:rsidRPr="00814AA3" w:rsidRDefault="00510C3C" w:rsidP="00D24143">
      <w:pPr>
        <w:pStyle w:val="default0"/>
        <w:spacing w:after="60"/>
        <w:ind w:left="142" w:right="283"/>
        <w:rPr>
          <w:rFonts w:ascii="Arial" w:hAnsi="Arial" w:cs="Arial"/>
          <w:bCs/>
          <w:color w:val="000000"/>
          <w:sz w:val="22"/>
          <w:szCs w:val="22"/>
        </w:rPr>
      </w:pPr>
    </w:p>
    <w:p w14:paraId="6E33251E" w14:textId="648D277F" w:rsidR="00833709" w:rsidRPr="00E74A8C" w:rsidRDefault="00F97C3A" w:rsidP="00D24143">
      <w:pPr>
        <w:pStyle w:val="ListParagraph"/>
        <w:numPr>
          <w:ilvl w:val="0"/>
          <w:numId w:val="26"/>
        </w:numPr>
        <w:spacing w:after="60"/>
        <w:ind w:right="283"/>
        <w:contextualSpacing w:val="0"/>
        <w:jc w:val="both"/>
        <w:rPr>
          <w:rFonts w:eastAsia="Calibri" w:cs="Arial"/>
          <w:b/>
          <w:szCs w:val="22"/>
        </w:rPr>
      </w:pPr>
      <w:r w:rsidRPr="00E74A8C">
        <w:rPr>
          <w:rFonts w:eastAsia="Calibri" w:cs="Arial"/>
          <w:b/>
          <w:szCs w:val="22"/>
        </w:rPr>
        <w:t>What is an ‘in-kind</w:t>
      </w:r>
      <w:r w:rsidR="004D7457">
        <w:rPr>
          <w:rFonts w:eastAsia="Calibri" w:cs="Arial"/>
          <w:b/>
          <w:szCs w:val="22"/>
        </w:rPr>
        <w:t>’</w:t>
      </w:r>
      <w:r w:rsidRPr="00E74A8C">
        <w:rPr>
          <w:rFonts w:eastAsia="Calibri" w:cs="Arial"/>
          <w:b/>
          <w:szCs w:val="22"/>
        </w:rPr>
        <w:t xml:space="preserve"> contribution’?</w:t>
      </w:r>
    </w:p>
    <w:p w14:paraId="7E96C0D5" w14:textId="770EDE19" w:rsidR="003D6A2B" w:rsidRDefault="00833709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697931">
        <w:rPr>
          <w:rFonts w:eastAsia="Calibri" w:cs="Arial"/>
          <w:szCs w:val="22"/>
        </w:rPr>
        <w:t>Community organisations often contribute to a project with their own resources. In-kind support refers to goods or voluntary work donated for the project. For example</w:t>
      </w:r>
      <w:r w:rsidR="000E25AA" w:rsidRPr="00697931">
        <w:rPr>
          <w:rFonts w:eastAsia="Calibri" w:cs="Arial"/>
          <w:szCs w:val="22"/>
        </w:rPr>
        <w:t>,</w:t>
      </w:r>
      <w:r w:rsidRPr="00697931">
        <w:rPr>
          <w:rFonts w:eastAsia="Calibri" w:cs="Arial"/>
          <w:szCs w:val="22"/>
        </w:rPr>
        <w:t xml:space="preserve"> a graphic designer might </w:t>
      </w:r>
      <w:r w:rsidR="007D1666">
        <w:rPr>
          <w:rFonts w:eastAsia="Calibri" w:cs="Arial"/>
          <w:szCs w:val="22"/>
        </w:rPr>
        <w:t>volunteer</w:t>
      </w:r>
      <w:r w:rsidRPr="00697931">
        <w:rPr>
          <w:rFonts w:eastAsia="Calibri" w:cs="Arial"/>
          <w:szCs w:val="22"/>
        </w:rPr>
        <w:t xml:space="preserve"> their time to design the marketing materials, or venue hire fees might be waived. </w:t>
      </w:r>
      <w:r w:rsidR="005C0197" w:rsidRPr="00697931">
        <w:rPr>
          <w:rFonts w:eastAsia="Calibri" w:cs="Arial"/>
          <w:szCs w:val="22"/>
        </w:rPr>
        <w:t>These can be accepted as an alternative to a financial contribution</w:t>
      </w:r>
      <w:r w:rsidR="005C1DD5" w:rsidRPr="00697931">
        <w:rPr>
          <w:rFonts w:eastAsia="Calibri" w:cs="Arial"/>
          <w:szCs w:val="22"/>
        </w:rPr>
        <w:t>.</w:t>
      </w:r>
      <w:r w:rsidR="00707C5E" w:rsidRPr="00697931">
        <w:rPr>
          <w:rFonts w:eastAsia="Calibri" w:cs="Arial"/>
          <w:szCs w:val="22"/>
        </w:rPr>
        <w:t xml:space="preserve"> </w:t>
      </w:r>
    </w:p>
    <w:p w14:paraId="57ACECD2" w14:textId="200609A3" w:rsidR="00DE09FE" w:rsidRDefault="00DE09F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22AC6FCF" w14:textId="77777777" w:rsidR="00DE09FE" w:rsidRPr="00697931" w:rsidRDefault="00DE09F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324589ED" w14:textId="3F129261" w:rsidR="003D6A2B" w:rsidRDefault="003D6A2B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468658C6" w14:textId="2B086CFD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7D49DD34" w14:textId="15B8160B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52326B1A" w14:textId="7343ACBE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0646EF3C" w14:textId="6A548E29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48DEB208" w14:textId="2260AF68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7235DBBB" w14:textId="173B828E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610C5188" w14:textId="30A0C757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230C34E4" w14:textId="2655D1F7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4564C0FB" w14:textId="454C2544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153E7181" w14:textId="17952680" w:rsidR="0069030E" w:rsidRDefault="0069030E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</w:p>
    <w:p w14:paraId="15305107" w14:textId="77777777" w:rsidR="0069030E" w:rsidRDefault="0069030E" w:rsidP="0069030E">
      <w:pPr>
        <w:pStyle w:val="ListParagraph"/>
        <w:spacing w:after="60"/>
        <w:ind w:left="360" w:right="-284"/>
        <w:contextualSpacing w:val="0"/>
        <w:jc w:val="both"/>
        <w:rPr>
          <w:rFonts w:eastAsia="Calibri" w:cs="Arial"/>
          <w:b/>
          <w:szCs w:val="22"/>
        </w:rPr>
      </w:pPr>
    </w:p>
    <w:p w14:paraId="6CC53744" w14:textId="4C2727D7" w:rsidR="00CC67A9" w:rsidRPr="00E74A8C" w:rsidRDefault="00F97C3A" w:rsidP="00DB191C">
      <w:pPr>
        <w:pStyle w:val="ListParagraph"/>
        <w:numPr>
          <w:ilvl w:val="0"/>
          <w:numId w:val="26"/>
        </w:numPr>
        <w:spacing w:after="60"/>
        <w:ind w:right="-284"/>
        <w:contextualSpacing w:val="0"/>
        <w:jc w:val="both"/>
        <w:rPr>
          <w:rFonts w:eastAsia="Calibri" w:cs="Arial"/>
          <w:b/>
          <w:szCs w:val="22"/>
        </w:rPr>
      </w:pPr>
      <w:r w:rsidRPr="00E74A8C">
        <w:rPr>
          <w:rFonts w:eastAsia="Calibri" w:cs="Arial"/>
          <w:b/>
          <w:szCs w:val="22"/>
        </w:rPr>
        <w:t>Costing in-kind contributions (voluntary labour)</w:t>
      </w:r>
    </w:p>
    <w:p w14:paraId="4BB24E86" w14:textId="77777777" w:rsidR="00541EB9" w:rsidRDefault="00CC67A9" w:rsidP="00DB191C">
      <w:pPr>
        <w:spacing w:after="120"/>
        <w:ind w:left="488" w:hanging="112"/>
        <w:jc w:val="both"/>
        <w:rPr>
          <w:rFonts w:eastAsia="Calibri" w:cs="Arial"/>
          <w:szCs w:val="22"/>
        </w:rPr>
      </w:pPr>
      <w:r w:rsidRPr="00833709">
        <w:rPr>
          <w:rFonts w:eastAsia="Calibri" w:cs="Arial"/>
          <w:szCs w:val="22"/>
        </w:rPr>
        <w:t>Voluntary labour can be calculated at the following rates:</w:t>
      </w:r>
    </w:p>
    <w:tbl>
      <w:tblPr>
        <w:tblStyle w:val="TableGrid1"/>
        <w:tblW w:w="10268" w:type="dxa"/>
        <w:tblInd w:w="359" w:type="dxa"/>
        <w:tblLook w:val="04A0" w:firstRow="1" w:lastRow="0" w:firstColumn="1" w:lastColumn="0" w:noHBand="0" w:noVBand="1"/>
      </w:tblPr>
      <w:tblGrid>
        <w:gridCol w:w="2755"/>
        <w:gridCol w:w="7513"/>
      </w:tblGrid>
      <w:tr w:rsidR="00CC67A9" w:rsidRPr="00833709" w14:paraId="53E9CBB3" w14:textId="77777777" w:rsidTr="00DB191C">
        <w:trPr>
          <w:trHeight w:val="301"/>
        </w:trPr>
        <w:tc>
          <w:tcPr>
            <w:tcW w:w="2755" w:type="dxa"/>
            <w:shd w:val="clear" w:color="auto" w:fill="D9D9D9"/>
          </w:tcPr>
          <w:p w14:paraId="6CAA7865" w14:textId="7EC05DE6" w:rsidR="00CC67A9" w:rsidRPr="00833709" w:rsidRDefault="00CC67A9" w:rsidP="00541EB9">
            <w:pPr>
              <w:autoSpaceDE w:val="0"/>
              <w:autoSpaceDN w:val="0"/>
              <w:adjustRightInd w:val="0"/>
              <w:spacing w:after="120"/>
              <w:ind w:right="-284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833709">
              <w:rPr>
                <w:rFonts w:eastAsia="Calibri" w:cs="Arial"/>
                <w:b/>
                <w:bCs/>
                <w:color w:val="000000"/>
                <w:szCs w:val="22"/>
              </w:rPr>
              <w:t>Unskilled: $20/hour</w:t>
            </w:r>
          </w:p>
        </w:tc>
        <w:tc>
          <w:tcPr>
            <w:tcW w:w="7513" w:type="dxa"/>
          </w:tcPr>
          <w:p w14:paraId="62D9ADB4" w14:textId="630FFCBF" w:rsidR="00541EB9" w:rsidRPr="00833709" w:rsidRDefault="00CC67A9" w:rsidP="0069678B">
            <w:pPr>
              <w:autoSpaceDE w:val="0"/>
              <w:autoSpaceDN w:val="0"/>
              <w:adjustRightInd w:val="0"/>
              <w:spacing w:after="120"/>
              <w:ind w:right="180"/>
              <w:jc w:val="both"/>
              <w:rPr>
                <w:rFonts w:eastAsia="Calibri" w:cs="Arial"/>
                <w:bCs/>
                <w:color w:val="000000"/>
                <w:szCs w:val="22"/>
              </w:rPr>
            </w:pPr>
            <w:r w:rsidRPr="00833709">
              <w:rPr>
                <w:rFonts w:eastAsia="Calibri" w:cs="Arial"/>
                <w:bCs/>
                <w:color w:val="000000"/>
                <w:szCs w:val="22"/>
              </w:rPr>
              <w:t>General work is being undertaken where no recognised qualification is required.</w:t>
            </w:r>
          </w:p>
        </w:tc>
      </w:tr>
      <w:tr w:rsidR="00CC67A9" w:rsidRPr="00833709" w14:paraId="2A2045EB" w14:textId="77777777" w:rsidTr="00DB191C">
        <w:trPr>
          <w:trHeight w:val="416"/>
        </w:trPr>
        <w:tc>
          <w:tcPr>
            <w:tcW w:w="2755" w:type="dxa"/>
            <w:tcBorders>
              <w:bottom w:val="single" w:sz="4" w:space="0" w:color="auto"/>
            </w:tcBorders>
            <w:shd w:val="clear" w:color="auto" w:fill="D9D9D9"/>
          </w:tcPr>
          <w:p w14:paraId="4B386ECA" w14:textId="77777777" w:rsidR="00CC67A9" w:rsidRPr="00833709" w:rsidRDefault="00CC67A9" w:rsidP="0069678B">
            <w:pPr>
              <w:autoSpaceDE w:val="0"/>
              <w:autoSpaceDN w:val="0"/>
              <w:adjustRightInd w:val="0"/>
              <w:spacing w:after="120"/>
              <w:ind w:right="-284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833709">
              <w:rPr>
                <w:rFonts w:eastAsia="Calibri" w:cs="Arial"/>
                <w:b/>
                <w:bCs/>
                <w:color w:val="000000"/>
                <w:szCs w:val="22"/>
              </w:rPr>
              <w:t>Skilled: $35/hour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EFF1047" w14:textId="3D362B65" w:rsidR="00541EB9" w:rsidRPr="00833709" w:rsidRDefault="00CC67A9" w:rsidP="0069678B">
            <w:pPr>
              <w:spacing w:after="120"/>
              <w:ind w:right="180"/>
              <w:jc w:val="both"/>
              <w:rPr>
                <w:rFonts w:eastAsia="Calibri" w:cs="Arial"/>
                <w:szCs w:val="22"/>
              </w:rPr>
            </w:pPr>
            <w:r w:rsidRPr="00833709">
              <w:rPr>
                <w:rFonts w:eastAsia="Calibri" w:cs="Arial"/>
                <w:szCs w:val="22"/>
              </w:rPr>
              <w:t>A person with a recognised qualification specific to the work being undertaken e.g. Tradesperson, Chef, Arborist etc.</w:t>
            </w:r>
          </w:p>
        </w:tc>
      </w:tr>
      <w:tr w:rsidR="00CC67A9" w:rsidRPr="00833709" w14:paraId="26470AE2" w14:textId="77777777" w:rsidTr="00DB191C">
        <w:trPr>
          <w:trHeight w:val="416"/>
        </w:trPr>
        <w:tc>
          <w:tcPr>
            <w:tcW w:w="2755" w:type="dxa"/>
            <w:tcBorders>
              <w:bottom w:val="single" w:sz="4" w:space="0" w:color="auto"/>
            </w:tcBorders>
            <w:shd w:val="clear" w:color="auto" w:fill="D9D9D9"/>
          </w:tcPr>
          <w:p w14:paraId="3326FED8" w14:textId="77777777" w:rsidR="00CC67A9" w:rsidRPr="00833709" w:rsidRDefault="00CC67A9" w:rsidP="0069678B">
            <w:pPr>
              <w:autoSpaceDE w:val="0"/>
              <w:autoSpaceDN w:val="0"/>
              <w:adjustRightInd w:val="0"/>
              <w:spacing w:after="120"/>
              <w:ind w:right="-284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833709">
              <w:rPr>
                <w:rFonts w:eastAsia="Calibri" w:cs="Arial"/>
                <w:b/>
                <w:bCs/>
                <w:color w:val="000000"/>
                <w:szCs w:val="22"/>
              </w:rPr>
              <w:t>Professional: $50/hour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A0B8054" w14:textId="3AF824BD" w:rsidR="00541EB9" w:rsidRPr="00833709" w:rsidRDefault="00CC67A9" w:rsidP="0069678B">
            <w:pPr>
              <w:spacing w:after="120"/>
              <w:ind w:right="180"/>
              <w:jc w:val="both"/>
              <w:rPr>
                <w:rFonts w:eastAsia="Calibri" w:cs="Arial"/>
                <w:szCs w:val="22"/>
              </w:rPr>
            </w:pPr>
            <w:r w:rsidRPr="00833709">
              <w:rPr>
                <w:rFonts w:eastAsia="Calibri" w:cs="Arial"/>
                <w:szCs w:val="22"/>
              </w:rPr>
              <w:t>A person with a formal tertiary qualification specific to the work to be undertaken i.e. architectural, legal, engineering, surveying work or similar.</w:t>
            </w:r>
          </w:p>
        </w:tc>
      </w:tr>
    </w:tbl>
    <w:p w14:paraId="254F76DD" w14:textId="79A13EEC" w:rsidR="0069030E" w:rsidRDefault="0069030E" w:rsidP="0069030E">
      <w:pPr>
        <w:spacing w:line="276" w:lineRule="auto"/>
        <w:ind w:right="-1"/>
        <w:jc w:val="both"/>
        <w:rPr>
          <w:rFonts w:eastAsia="Calibri"/>
        </w:rPr>
      </w:pPr>
    </w:p>
    <w:p w14:paraId="5E25570C" w14:textId="1DBAE0D1" w:rsidR="00CC67A9" w:rsidRPr="002E5C09" w:rsidRDefault="00CC67A9" w:rsidP="002E5C09">
      <w:pPr>
        <w:spacing w:line="276" w:lineRule="auto"/>
        <w:ind w:left="364" w:right="-1"/>
        <w:jc w:val="both"/>
        <w:rPr>
          <w:rFonts w:eastAsia="Calibri"/>
        </w:rPr>
      </w:pPr>
      <w:r w:rsidRPr="002E5C09">
        <w:rPr>
          <w:rFonts w:eastAsia="Calibri"/>
        </w:rPr>
        <w:t>Please note that if you use voluntary labour as an in-kind contribution you will be required to include a volunteer roster in your acquittal, and each volunteer must sign to confirm their hours.</w:t>
      </w:r>
    </w:p>
    <w:p w14:paraId="30F4D1A3" w14:textId="562089D6" w:rsidR="00CC67A9" w:rsidRDefault="00CC67A9" w:rsidP="00CC67A9">
      <w:pPr>
        <w:spacing w:line="276" w:lineRule="auto"/>
        <w:ind w:right="-284"/>
        <w:jc w:val="both"/>
        <w:rPr>
          <w:rFonts w:eastAsia="Calibri" w:cs="Arial"/>
          <w:sz w:val="16"/>
          <w:szCs w:val="22"/>
        </w:rPr>
      </w:pPr>
    </w:p>
    <w:p w14:paraId="007E9AC0" w14:textId="77777777" w:rsidR="00510C3C" w:rsidRPr="00DB191C" w:rsidRDefault="00510C3C" w:rsidP="00CC67A9">
      <w:pPr>
        <w:spacing w:line="276" w:lineRule="auto"/>
        <w:ind w:right="-284"/>
        <w:jc w:val="both"/>
        <w:rPr>
          <w:rFonts w:eastAsia="Calibri" w:cs="Arial"/>
          <w:sz w:val="16"/>
          <w:szCs w:val="22"/>
        </w:rPr>
      </w:pPr>
    </w:p>
    <w:p w14:paraId="6F63BBCF" w14:textId="259B3EB7" w:rsidR="00CC67A9" w:rsidRPr="00DB191C" w:rsidRDefault="00F97C3A" w:rsidP="00DB191C">
      <w:pPr>
        <w:pStyle w:val="ListParagraph"/>
        <w:numPr>
          <w:ilvl w:val="0"/>
          <w:numId w:val="26"/>
        </w:numPr>
        <w:spacing w:after="60"/>
        <w:ind w:right="-284"/>
        <w:contextualSpacing w:val="0"/>
        <w:jc w:val="both"/>
        <w:rPr>
          <w:rFonts w:eastAsia="Calibri" w:cs="Arial"/>
          <w:b/>
          <w:szCs w:val="22"/>
        </w:rPr>
      </w:pPr>
      <w:r w:rsidRPr="00DB191C">
        <w:rPr>
          <w:rFonts w:eastAsia="Calibri" w:cs="Arial"/>
          <w:b/>
          <w:szCs w:val="22"/>
        </w:rPr>
        <w:t>Grant application process</w:t>
      </w:r>
    </w:p>
    <w:p w14:paraId="6028ED35" w14:textId="4A13DC7D" w:rsidR="00CC67A9" w:rsidRPr="0069678B" w:rsidRDefault="00CC67A9" w:rsidP="00DB191C">
      <w:pPr>
        <w:ind w:left="490" w:right="-1" w:hanging="112"/>
        <w:jc w:val="both"/>
        <w:rPr>
          <w:rFonts w:eastAsia="Calibri" w:cs="Arial"/>
          <w:szCs w:val="22"/>
        </w:rPr>
      </w:pPr>
      <w:r w:rsidRPr="0069678B">
        <w:rPr>
          <w:rFonts w:eastAsia="Calibri" w:cs="Arial"/>
          <w:szCs w:val="22"/>
        </w:rPr>
        <w:t>All applications will go through the following assessment process:</w:t>
      </w:r>
    </w:p>
    <w:p w14:paraId="1D20F195" w14:textId="77777777" w:rsidR="00CC67A9" w:rsidRPr="00DB191C" w:rsidRDefault="00CC67A9" w:rsidP="004C7879">
      <w:pPr>
        <w:pStyle w:val="NormalWeb"/>
        <w:ind w:left="284"/>
        <w:rPr>
          <w:rFonts w:ascii="Arial" w:hAnsi="Arial" w:cs="Arial"/>
          <w:sz w:val="6"/>
          <w:szCs w:val="22"/>
        </w:rPr>
      </w:pPr>
    </w:p>
    <w:tbl>
      <w:tblPr>
        <w:tblStyle w:val="TableGrid"/>
        <w:tblW w:w="10140" w:type="dxa"/>
        <w:tblInd w:w="345" w:type="dxa"/>
        <w:tblLook w:val="04A0" w:firstRow="1" w:lastRow="0" w:firstColumn="1" w:lastColumn="0" w:noHBand="0" w:noVBand="1"/>
      </w:tblPr>
      <w:tblGrid>
        <w:gridCol w:w="2772"/>
        <w:gridCol w:w="7368"/>
      </w:tblGrid>
      <w:tr w:rsidR="00CC67A9" w:rsidRPr="007750AD" w14:paraId="0B74D492" w14:textId="77777777" w:rsidTr="00DB191C">
        <w:trPr>
          <w:trHeight w:hRule="exact" w:val="340"/>
        </w:trPr>
        <w:tc>
          <w:tcPr>
            <w:tcW w:w="2772" w:type="dxa"/>
          </w:tcPr>
          <w:p w14:paraId="13E0A71D" w14:textId="21818C5B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1.</w:t>
            </w:r>
            <w:r w:rsidR="00567C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50AD">
              <w:rPr>
                <w:rFonts w:ascii="Arial" w:hAnsi="Arial" w:cs="Arial"/>
                <w:sz w:val="22"/>
                <w:szCs w:val="22"/>
              </w:rPr>
              <w:t>Submit</w:t>
            </w:r>
          </w:p>
        </w:tc>
        <w:tc>
          <w:tcPr>
            <w:tcW w:w="7368" w:type="dxa"/>
          </w:tcPr>
          <w:p w14:paraId="2C77D00A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 xml:space="preserve">Submission of online application with supporting documentation </w:t>
            </w:r>
          </w:p>
        </w:tc>
      </w:tr>
      <w:tr w:rsidR="00CC67A9" w:rsidRPr="007750AD" w14:paraId="686BEA64" w14:textId="77777777" w:rsidTr="00DB191C">
        <w:trPr>
          <w:trHeight w:hRule="exact" w:val="340"/>
        </w:trPr>
        <w:tc>
          <w:tcPr>
            <w:tcW w:w="2772" w:type="dxa"/>
          </w:tcPr>
          <w:p w14:paraId="1C0B9CB7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2. Assessment</w:t>
            </w:r>
          </w:p>
        </w:tc>
        <w:tc>
          <w:tcPr>
            <w:tcW w:w="7368" w:type="dxa"/>
          </w:tcPr>
          <w:p w14:paraId="0487CA63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 xml:space="preserve">Assessment of applications conducted by a panel </w:t>
            </w:r>
          </w:p>
        </w:tc>
      </w:tr>
      <w:tr w:rsidR="00CC67A9" w:rsidRPr="007750AD" w14:paraId="5C2FB9F8" w14:textId="77777777" w:rsidTr="00DB191C">
        <w:trPr>
          <w:trHeight w:hRule="exact" w:val="340"/>
        </w:trPr>
        <w:tc>
          <w:tcPr>
            <w:tcW w:w="2772" w:type="dxa"/>
          </w:tcPr>
          <w:p w14:paraId="0F0BE189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 xml:space="preserve">3. Outcome </w:t>
            </w:r>
          </w:p>
        </w:tc>
        <w:tc>
          <w:tcPr>
            <w:tcW w:w="7368" w:type="dxa"/>
          </w:tcPr>
          <w:p w14:paraId="55D80B20" w14:textId="5657C860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Applicant</w:t>
            </w:r>
            <w:r w:rsidR="003A51CA">
              <w:rPr>
                <w:rFonts w:ascii="Arial" w:hAnsi="Arial" w:cs="Arial"/>
                <w:sz w:val="22"/>
                <w:szCs w:val="22"/>
              </w:rPr>
              <w:t>s</w:t>
            </w:r>
            <w:r w:rsidRPr="007750AD">
              <w:rPr>
                <w:rFonts w:ascii="Arial" w:hAnsi="Arial" w:cs="Arial"/>
                <w:sz w:val="22"/>
                <w:szCs w:val="22"/>
              </w:rPr>
              <w:t xml:space="preserve"> are advised of the outcome of their application  </w:t>
            </w:r>
          </w:p>
        </w:tc>
      </w:tr>
      <w:tr w:rsidR="00CC67A9" w:rsidRPr="007750AD" w14:paraId="303B541F" w14:textId="77777777" w:rsidTr="00DB191C">
        <w:trPr>
          <w:trHeight w:hRule="exact" w:val="343"/>
        </w:trPr>
        <w:tc>
          <w:tcPr>
            <w:tcW w:w="2772" w:type="dxa"/>
          </w:tcPr>
          <w:p w14:paraId="2DFE35CA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4. Funding agreement</w:t>
            </w:r>
          </w:p>
        </w:tc>
        <w:tc>
          <w:tcPr>
            <w:tcW w:w="7368" w:type="dxa"/>
          </w:tcPr>
          <w:p w14:paraId="0C623FEE" w14:textId="77777777" w:rsidR="00CC67A9" w:rsidRPr="007750AD" w:rsidRDefault="00CC67A9" w:rsidP="0069678B">
            <w:pPr>
              <w:pStyle w:val="NormalWeb"/>
              <w:spacing w:after="120"/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Applicants sign a funding agreement with the City of Bayswater</w:t>
            </w:r>
          </w:p>
        </w:tc>
      </w:tr>
      <w:tr w:rsidR="00CC67A9" w:rsidRPr="007750AD" w14:paraId="24313446" w14:textId="77777777" w:rsidTr="00DB191C">
        <w:trPr>
          <w:trHeight w:hRule="exact" w:val="340"/>
        </w:trPr>
        <w:tc>
          <w:tcPr>
            <w:tcW w:w="2772" w:type="dxa"/>
          </w:tcPr>
          <w:p w14:paraId="6F16E7C0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 xml:space="preserve">4. Payment </w:t>
            </w:r>
          </w:p>
        </w:tc>
        <w:tc>
          <w:tcPr>
            <w:tcW w:w="7368" w:type="dxa"/>
          </w:tcPr>
          <w:p w14:paraId="5CC59D52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Funds provided to successful applicants</w:t>
            </w:r>
          </w:p>
        </w:tc>
      </w:tr>
      <w:tr w:rsidR="00CC67A9" w:rsidRPr="007750AD" w14:paraId="1B1BD76E" w14:textId="77777777" w:rsidTr="00DB191C">
        <w:trPr>
          <w:trHeight w:hRule="exact" w:val="340"/>
        </w:trPr>
        <w:tc>
          <w:tcPr>
            <w:tcW w:w="2772" w:type="dxa"/>
          </w:tcPr>
          <w:p w14:paraId="0EAF20F9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 xml:space="preserve">5. Project delivery </w:t>
            </w:r>
          </w:p>
        </w:tc>
        <w:tc>
          <w:tcPr>
            <w:tcW w:w="7368" w:type="dxa"/>
          </w:tcPr>
          <w:p w14:paraId="6F90A521" w14:textId="45518B9E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Project delivered within specified timeframe</w:t>
            </w:r>
            <w:r w:rsidR="003A51CA">
              <w:rPr>
                <w:rFonts w:ascii="Arial" w:hAnsi="Arial" w:cs="Arial"/>
                <w:sz w:val="22"/>
                <w:szCs w:val="22"/>
              </w:rPr>
              <w:t>, as per funding agreement</w:t>
            </w:r>
            <w:r w:rsidRPr="007750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67A9" w:rsidRPr="007750AD" w14:paraId="0B599782" w14:textId="77777777" w:rsidTr="00510C3C">
        <w:trPr>
          <w:trHeight w:hRule="exact" w:val="578"/>
        </w:trPr>
        <w:tc>
          <w:tcPr>
            <w:tcW w:w="2772" w:type="dxa"/>
          </w:tcPr>
          <w:p w14:paraId="162454EE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6. Acquittal</w:t>
            </w:r>
          </w:p>
        </w:tc>
        <w:tc>
          <w:tcPr>
            <w:tcW w:w="7368" w:type="dxa"/>
          </w:tcPr>
          <w:p w14:paraId="0ADAEA42" w14:textId="77777777" w:rsidR="00CC67A9" w:rsidRPr="007750AD" w:rsidRDefault="00CC67A9" w:rsidP="0069678B">
            <w:pPr>
              <w:pStyle w:val="Normal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750AD">
              <w:rPr>
                <w:rFonts w:ascii="Arial" w:hAnsi="Arial" w:cs="Arial"/>
                <w:sz w:val="22"/>
                <w:szCs w:val="22"/>
              </w:rPr>
              <w:t>Applicants complete acquittal within 30 days of the conclusion of the project</w:t>
            </w:r>
          </w:p>
        </w:tc>
      </w:tr>
    </w:tbl>
    <w:p w14:paraId="603B7881" w14:textId="5CA637F5" w:rsidR="00510C3C" w:rsidRDefault="00510C3C" w:rsidP="00852F2D">
      <w:pPr>
        <w:pStyle w:val="ListParagraph"/>
        <w:spacing w:after="60"/>
        <w:ind w:left="360" w:right="-284"/>
        <w:contextualSpacing w:val="0"/>
        <w:jc w:val="both"/>
        <w:rPr>
          <w:rFonts w:eastAsia="Calibri" w:cs="Arial"/>
          <w:b/>
          <w:szCs w:val="22"/>
        </w:rPr>
      </w:pPr>
    </w:p>
    <w:p w14:paraId="6FBD8EEA" w14:textId="77777777" w:rsidR="00D50614" w:rsidRDefault="00D50614" w:rsidP="00852F2D">
      <w:pPr>
        <w:pStyle w:val="ListParagraph"/>
        <w:spacing w:after="60"/>
        <w:ind w:left="360" w:right="-284"/>
        <w:contextualSpacing w:val="0"/>
        <w:jc w:val="both"/>
        <w:rPr>
          <w:rFonts w:eastAsia="Calibri" w:cs="Arial"/>
          <w:b/>
          <w:szCs w:val="22"/>
        </w:rPr>
      </w:pPr>
    </w:p>
    <w:p w14:paraId="1A7E03D7" w14:textId="37C6E3DE" w:rsidR="00092792" w:rsidRPr="00DB191C" w:rsidRDefault="00F97C3A" w:rsidP="00DB191C">
      <w:pPr>
        <w:pStyle w:val="ListParagraph"/>
        <w:numPr>
          <w:ilvl w:val="0"/>
          <w:numId w:val="26"/>
        </w:numPr>
        <w:spacing w:after="60"/>
        <w:ind w:right="-284"/>
        <w:contextualSpacing w:val="0"/>
        <w:jc w:val="both"/>
        <w:rPr>
          <w:rFonts w:eastAsia="Calibri" w:cs="Arial"/>
          <w:b/>
          <w:szCs w:val="22"/>
        </w:rPr>
      </w:pPr>
      <w:r w:rsidRPr="00DB191C">
        <w:rPr>
          <w:rFonts w:eastAsia="Calibri" w:cs="Arial"/>
          <w:b/>
          <w:szCs w:val="22"/>
        </w:rPr>
        <w:t>When will applicants know the outcome of their grant application?</w:t>
      </w:r>
    </w:p>
    <w:p w14:paraId="68423CB3" w14:textId="412526C9" w:rsidR="00833709" w:rsidRPr="00697931" w:rsidRDefault="00CC67A9" w:rsidP="00697931">
      <w:pPr>
        <w:spacing w:line="276" w:lineRule="auto"/>
        <w:ind w:left="364" w:right="567"/>
        <w:jc w:val="both"/>
        <w:rPr>
          <w:rFonts w:eastAsia="Calibri" w:cs="Arial"/>
          <w:szCs w:val="22"/>
        </w:rPr>
      </w:pPr>
      <w:r w:rsidRPr="00697931">
        <w:rPr>
          <w:rFonts w:eastAsia="Calibri" w:cs="Arial"/>
          <w:szCs w:val="22"/>
        </w:rPr>
        <w:t>Once applications close, the City</w:t>
      </w:r>
      <w:r w:rsidR="00394A37">
        <w:rPr>
          <w:rFonts w:eastAsia="Calibri" w:cs="Arial"/>
          <w:szCs w:val="22"/>
        </w:rPr>
        <w:t xml:space="preserve"> of Bayswater</w:t>
      </w:r>
      <w:r w:rsidRPr="00697931">
        <w:rPr>
          <w:rFonts w:eastAsia="Calibri" w:cs="Arial"/>
          <w:szCs w:val="22"/>
        </w:rPr>
        <w:t xml:space="preserve"> will take up to 14 working days to assess applications received. In </w:t>
      </w:r>
      <w:r w:rsidR="00206629" w:rsidRPr="00697931">
        <w:rPr>
          <w:rFonts w:eastAsia="Calibri" w:cs="Arial"/>
          <w:szCs w:val="22"/>
        </w:rPr>
        <w:t>the event that this timeframe is</w:t>
      </w:r>
      <w:r w:rsidRPr="00697931">
        <w:rPr>
          <w:rFonts w:eastAsia="Calibri" w:cs="Arial"/>
          <w:szCs w:val="22"/>
        </w:rPr>
        <w:t xml:space="preserve"> extended, applicants will be informed in writing of the delay and revised assessment timeframe. Each applicant will be notified of their grant application outcome</w:t>
      </w:r>
      <w:r w:rsidR="00DD2FDC" w:rsidRPr="00697931">
        <w:rPr>
          <w:rFonts w:eastAsia="Calibri" w:cs="Arial"/>
          <w:szCs w:val="22"/>
        </w:rPr>
        <w:t>.</w:t>
      </w:r>
    </w:p>
    <w:p w14:paraId="5F55B18D" w14:textId="648ACE28" w:rsidR="00DD2FDC" w:rsidRPr="002E5C09" w:rsidRDefault="00DD2FDC" w:rsidP="002E5C09">
      <w:pPr>
        <w:spacing w:line="276" w:lineRule="auto"/>
        <w:ind w:left="364" w:right="-1"/>
        <w:jc w:val="both"/>
        <w:rPr>
          <w:rFonts w:eastAsia="Calibri"/>
        </w:rPr>
      </w:pPr>
    </w:p>
    <w:p w14:paraId="3C13BC3C" w14:textId="77777777" w:rsidR="00510C3C" w:rsidRDefault="00510C3C" w:rsidP="004C7879">
      <w:pPr>
        <w:spacing w:line="276" w:lineRule="auto"/>
        <w:ind w:left="142" w:right="-284" w:hanging="142"/>
        <w:rPr>
          <w:rFonts w:eastAsia="Calibri" w:cs="Arial"/>
          <w:szCs w:val="22"/>
        </w:rPr>
      </w:pPr>
    </w:p>
    <w:p w14:paraId="070B72DE" w14:textId="0350EEBB" w:rsidR="00DD2FDC" w:rsidRPr="00366185" w:rsidRDefault="00F97C3A" w:rsidP="00DB191C">
      <w:pPr>
        <w:pStyle w:val="ListParagraph"/>
        <w:numPr>
          <w:ilvl w:val="0"/>
          <w:numId w:val="26"/>
        </w:numPr>
        <w:spacing w:after="60"/>
        <w:ind w:right="-284"/>
        <w:contextualSpacing w:val="0"/>
        <w:jc w:val="both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 xml:space="preserve">Where do I </w:t>
      </w:r>
      <w:r w:rsidRPr="00366185">
        <w:rPr>
          <w:rFonts w:eastAsia="Calibri" w:cs="Arial"/>
          <w:b/>
          <w:szCs w:val="22"/>
        </w:rPr>
        <w:t xml:space="preserve">find the </w:t>
      </w:r>
      <w:r>
        <w:rPr>
          <w:rFonts w:eastAsia="Calibri" w:cs="Arial"/>
          <w:b/>
          <w:szCs w:val="22"/>
        </w:rPr>
        <w:t xml:space="preserve">Better Bayswater Grant </w:t>
      </w:r>
      <w:r w:rsidRPr="00366185">
        <w:rPr>
          <w:rFonts w:eastAsia="Calibri" w:cs="Arial"/>
          <w:b/>
          <w:szCs w:val="22"/>
        </w:rPr>
        <w:t>application form and other documents?</w:t>
      </w:r>
    </w:p>
    <w:p w14:paraId="0897DAAF" w14:textId="3DC06122" w:rsidR="009A69E7" w:rsidRPr="000B0B67" w:rsidRDefault="00980808" w:rsidP="00DB191C">
      <w:pPr>
        <w:ind w:left="360" w:right="-284"/>
        <w:jc w:val="both"/>
        <w:rPr>
          <w:rStyle w:val="Hyperlink"/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Visit the </w:t>
      </w:r>
      <w:r w:rsidRPr="00980808">
        <w:rPr>
          <w:rFonts w:eastAsia="Calibri" w:cs="Arial"/>
          <w:szCs w:val="22"/>
        </w:rPr>
        <w:t>City of Bayswater</w:t>
      </w:r>
      <w:r>
        <w:rPr>
          <w:rFonts w:eastAsia="Calibri" w:cs="Arial"/>
          <w:szCs w:val="22"/>
        </w:rPr>
        <w:t xml:space="preserve"> </w:t>
      </w:r>
      <w:hyperlink r:id="rId11" w:history="1">
        <w:r w:rsidRPr="00EE14D4">
          <w:rPr>
            <w:rStyle w:val="Hyperlink"/>
            <w:rFonts w:eastAsia="Calibri" w:cs="Arial"/>
            <w:szCs w:val="22"/>
          </w:rPr>
          <w:t>website</w:t>
        </w:r>
      </w:hyperlink>
      <w:r w:rsidR="00854EE6">
        <w:rPr>
          <w:rFonts w:eastAsia="Calibri" w:cs="Arial"/>
          <w:szCs w:val="22"/>
        </w:rPr>
        <w:t xml:space="preserve"> at</w:t>
      </w:r>
      <w:r w:rsidR="00EF3FDF">
        <w:rPr>
          <w:rFonts w:eastAsia="Calibri" w:cs="Arial"/>
          <w:szCs w:val="22"/>
        </w:rPr>
        <w:t xml:space="preserve"> </w:t>
      </w:r>
      <w:hyperlink r:id="rId12" w:history="1">
        <w:r w:rsidR="00EF3FDF" w:rsidRPr="006A3202">
          <w:rPr>
            <w:rStyle w:val="Hyperlink"/>
            <w:rFonts w:eastAsia="Calibri" w:cs="Arial"/>
            <w:szCs w:val="22"/>
          </w:rPr>
          <w:t>www.bayswater.wa.gov.au</w:t>
        </w:r>
      </w:hyperlink>
      <w:r w:rsidR="00EF3FDF">
        <w:rPr>
          <w:rFonts w:eastAsia="Calibri" w:cs="Arial"/>
          <w:szCs w:val="22"/>
        </w:rPr>
        <w:t xml:space="preserve"> </w:t>
      </w:r>
      <w:r w:rsidR="000B0B67">
        <w:rPr>
          <w:rFonts w:cs="Arial"/>
          <w:szCs w:val="22"/>
        </w:rPr>
        <w:fldChar w:fldCharType="begin"/>
      </w:r>
      <w:r w:rsidR="000B0B67">
        <w:rPr>
          <w:rFonts w:cs="Arial"/>
          <w:szCs w:val="22"/>
        </w:rPr>
        <w:instrText xml:space="preserve"> HYPERLINK "https://www.bayswater.wa.gov.au/grants" </w:instrText>
      </w:r>
      <w:r w:rsidR="000B0B67">
        <w:rPr>
          <w:rFonts w:cs="Arial"/>
          <w:szCs w:val="22"/>
        </w:rPr>
        <w:fldChar w:fldCharType="separate"/>
      </w:r>
    </w:p>
    <w:p w14:paraId="5D425144" w14:textId="05652F83" w:rsidR="00DD2FDC" w:rsidRDefault="000B0B67" w:rsidP="0069678B">
      <w:pPr>
        <w:ind w:left="490" w:right="-284"/>
        <w:jc w:val="both"/>
        <w:rPr>
          <w:rFonts w:eastAsia="Calibri" w:cs="Arial"/>
          <w:color w:val="5B9BD5" w:themeColor="accent1"/>
          <w:szCs w:val="22"/>
          <w:u w:val="single"/>
        </w:rPr>
      </w:pPr>
      <w:r>
        <w:rPr>
          <w:rFonts w:cs="Arial"/>
          <w:szCs w:val="22"/>
        </w:rPr>
        <w:fldChar w:fldCharType="end"/>
      </w:r>
    </w:p>
    <w:p w14:paraId="2DC81E3D" w14:textId="77777777" w:rsidR="00510C3C" w:rsidRPr="00281E35" w:rsidRDefault="00510C3C" w:rsidP="0069678B">
      <w:pPr>
        <w:ind w:left="490" w:right="-284"/>
        <w:jc w:val="both"/>
        <w:rPr>
          <w:rFonts w:eastAsia="Calibri" w:cs="Arial"/>
          <w:color w:val="5B9BD5" w:themeColor="accent1"/>
          <w:szCs w:val="22"/>
          <w:u w:val="single"/>
        </w:rPr>
      </w:pPr>
    </w:p>
    <w:p w14:paraId="552F4AF8" w14:textId="0C940BD6" w:rsidR="00833709" w:rsidRPr="00676C5E" w:rsidRDefault="00982071" w:rsidP="00DB191C">
      <w:pPr>
        <w:pStyle w:val="ListParagraph"/>
        <w:numPr>
          <w:ilvl w:val="0"/>
          <w:numId w:val="26"/>
        </w:numPr>
        <w:spacing w:after="60"/>
        <w:ind w:right="-284"/>
        <w:contextualSpacing w:val="0"/>
        <w:jc w:val="both"/>
        <w:rPr>
          <w:rFonts w:eastAsia="Calibri" w:cs="Arial"/>
          <w:b/>
          <w:szCs w:val="22"/>
        </w:rPr>
      </w:pPr>
      <w:r>
        <w:rPr>
          <w:rFonts w:eastAsia="Calibri" w:cs="Arial"/>
          <w:b/>
          <w:szCs w:val="22"/>
        </w:rPr>
        <w:t xml:space="preserve">Contact the City of Bayswater </w:t>
      </w:r>
    </w:p>
    <w:p w14:paraId="07B854C9" w14:textId="7B7FAFBA" w:rsidR="00D84D82" w:rsidRDefault="00980808" w:rsidP="008073BF">
      <w:pPr>
        <w:spacing w:line="276" w:lineRule="auto"/>
        <w:ind w:left="360" w:right="283"/>
        <w:jc w:val="both"/>
        <w:rPr>
          <w:rFonts w:eastAsia="Calibri" w:cs="Arial"/>
          <w:szCs w:val="22"/>
          <w:lang w:val="en-US"/>
        </w:rPr>
      </w:pPr>
      <w:r>
        <w:rPr>
          <w:rFonts w:eastAsia="Calibri" w:cs="Arial"/>
          <w:szCs w:val="22"/>
        </w:rPr>
        <w:t>P</w:t>
      </w:r>
      <w:r w:rsidR="004062BB">
        <w:rPr>
          <w:rFonts w:eastAsia="Calibri" w:cs="Arial"/>
          <w:szCs w:val="22"/>
        </w:rPr>
        <w:t xml:space="preserve">rospective applicants </w:t>
      </w:r>
      <w:r w:rsidR="00DB4525">
        <w:rPr>
          <w:rFonts w:eastAsia="Calibri" w:cs="Arial"/>
          <w:szCs w:val="22"/>
        </w:rPr>
        <w:t>are encouraged</w:t>
      </w:r>
      <w:r w:rsidR="00E74A8C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 xml:space="preserve">contact </w:t>
      </w:r>
      <w:r>
        <w:rPr>
          <w:rFonts w:eastAsia="Calibri" w:cs="Arial"/>
          <w:b/>
          <w:szCs w:val="22"/>
          <w:lang w:val="en-US"/>
        </w:rPr>
        <w:t xml:space="preserve">Community Development </w:t>
      </w:r>
      <w:r w:rsidR="00EC62FF" w:rsidRPr="00833709">
        <w:rPr>
          <w:rFonts w:eastAsia="Calibri" w:cs="Arial"/>
          <w:szCs w:val="22"/>
          <w:lang w:val="en-US"/>
        </w:rPr>
        <w:t xml:space="preserve">on </w:t>
      </w:r>
      <w:r w:rsidR="001654ED">
        <w:rPr>
          <w:rFonts w:eastAsia="Calibri" w:cs="Arial"/>
          <w:b/>
          <w:i/>
          <w:szCs w:val="22"/>
        </w:rPr>
        <w:t>(</w:t>
      </w:r>
      <w:r w:rsidR="00D5166D">
        <w:rPr>
          <w:rFonts w:eastAsia="Calibri" w:cs="Arial"/>
          <w:b/>
          <w:szCs w:val="22"/>
        </w:rPr>
        <w:t>08) 9270 4122</w:t>
      </w:r>
      <w:r w:rsidR="00C600AF">
        <w:rPr>
          <w:rFonts w:eastAsia="Calibri" w:cs="Arial"/>
          <w:szCs w:val="22"/>
        </w:rPr>
        <w:t xml:space="preserve"> </w:t>
      </w:r>
      <w:r w:rsidR="00833709" w:rsidRPr="00833709">
        <w:rPr>
          <w:rFonts w:eastAsia="Calibri" w:cs="Arial"/>
          <w:szCs w:val="22"/>
          <w:u w:val="single"/>
        </w:rPr>
        <w:t>before</w:t>
      </w:r>
      <w:r w:rsidR="00833709" w:rsidRPr="00943242">
        <w:rPr>
          <w:rFonts w:eastAsia="Calibri" w:cs="Arial"/>
          <w:szCs w:val="22"/>
        </w:rPr>
        <w:t xml:space="preserve"> </w:t>
      </w:r>
      <w:r w:rsidR="00833709" w:rsidRPr="00833709">
        <w:rPr>
          <w:rFonts w:eastAsia="Calibri" w:cs="Arial"/>
          <w:szCs w:val="22"/>
        </w:rPr>
        <w:t>submitting a grant application.</w:t>
      </w:r>
      <w:r w:rsidR="00833709" w:rsidRPr="00833709">
        <w:rPr>
          <w:rFonts w:eastAsia="Calibri" w:cs="Arial"/>
          <w:szCs w:val="22"/>
          <w:lang w:val="en-US"/>
        </w:rPr>
        <w:t xml:space="preserve"> </w:t>
      </w:r>
      <w:r w:rsidR="00EC62FF">
        <w:rPr>
          <w:rFonts w:eastAsia="Calibri" w:cs="Arial"/>
          <w:szCs w:val="22"/>
          <w:lang w:val="en-US"/>
        </w:rPr>
        <w:t xml:space="preserve"> </w:t>
      </w:r>
      <w:r w:rsidR="00833709" w:rsidRPr="00833709">
        <w:rPr>
          <w:rFonts w:eastAsia="Calibri" w:cs="Arial"/>
          <w:szCs w:val="22"/>
          <w:lang w:val="en-US"/>
        </w:rPr>
        <w:t xml:space="preserve"> </w:t>
      </w:r>
    </w:p>
    <w:sectPr w:rsidR="00D84D82" w:rsidSect="00DE09FE">
      <w:headerReference w:type="default" r:id="rId13"/>
      <w:pgSz w:w="11906" w:h="16838" w:code="9"/>
      <w:pgMar w:top="-284" w:right="900" w:bottom="568" w:left="709" w:header="8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1ADE8" w14:textId="77777777" w:rsidR="00EF4257" w:rsidRDefault="00EF4257" w:rsidP="00052047">
      <w:r>
        <w:separator/>
      </w:r>
    </w:p>
  </w:endnote>
  <w:endnote w:type="continuationSeparator" w:id="0">
    <w:p w14:paraId="77BE34B4" w14:textId="77777777" w:rsidR="00EF4257" w:rsidRDefault="00EF4257" w:rsidP="0005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C325" w14:textId="77777777" w:rsidR="00EF4257" w:rsidRDefault="00EF4257" w:rsidP="00052047">
      <w:r>
        <w:separator/>
      </w:r>
    </w:p>
  </w:footnote>
  <w:footnote w:type="continuationSeparator" w:id="0">
    <w:p w14:paraId="08C2904B" w14:textId="77777777" w:rsidR="00EF4257" w:rsidRDefault="00EF4257" w:rsidP="0005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CB83" w14:textId="1B752B42" w:rsidR="00CA71DB" w:rsidRDefault="007A39AE" w:rsidP="007A39AE">
    <w:pPr>
      <w:widowControl w:val="0"/>
      <w:autoSpaceDE w:val="0"/>
      <w:autoSpaceDN w:val="0"/>
      <w:ind w:left="-709"/>
      <w:rPr>
        <w:rFonts w:eastAsia="Arial" w:cs="Arial"/>
        <w:b/>
        <w:color w:val="FFFFFF" w:themeColor="background1"/>
        <w:sz w:val="40"/>
        <w:szCs w:val="40"/>
        <w:lang w:val="en-US" w:bidi="en-US"/>
      </w:rPr>
    </w:pPr>
    <w:r w:rsidRPr="002E5C09">
      <w:rPr>
        <w:noProof/>
        <w:sz w:val="48"/>
        <w:szCs w:val="48"/>
        <w:lang w:eastAsia="en-AU"/>
      </w:rPr>
      <w:drawing>
        <wp:anchor distT="0" distB="0" distL="114300" distR="114300" simplePos="0" relativeHeight="251659264" behindDoc="1" locked="0" layoutInCell="1" allowOverlap="1" wp14:anchorId="1B4AFE2C" wp14:editId="354F1CE5">
          <wp:simplePos x="0" y="0"/>
          <wp:positionH relativeFrom="column">
            <wp:posOffset>-556540</wp:posOffset>
          </wp:positionH>
          <wp:positionV relativeFrom="topMargin">
            <wp:posOffset>10160</wp:posOffset>
          </wp:positionV>
          <wp:extent cx="7806621" cy="1562986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806621" cy="1562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724BC" w14:textId="77777777" w:rsidR="00CA71DB" w:rsidRDefault="00CA71DB" w:rsidP="00833709">
    <w:pPr>
      <w:widowControl w:val="0"/>
      <w:autoSpaceDE w:val="0"/>
      <w:autoSpaceDN w:val="0"/>
      <w:rPr>
        <w:rFonts w:eastAsia="Arial" w:cs="Arial"/>
        <w:b/>
        <w:color w:val="FFFFFF" w:themeColor="background1"/>
        <w:sz w:val="40"/>
        <w:szCs w:val="40"/>
        <w:lang w:val="en-US" w:bidi="en-US"/>
      </w:rPr>
    </w:pPr>
  </w:p>
  <w:p w14:paraId="74264272" w14:textId="7294E052" w:rsidR="00AA0AF7" w:rsidRPr="002E5C09" w:rsidRDefault="004E4622" w:rsidP="008E6C35">
    <w:pPr>
      <w:widowControl w:val="0"/>
      <w:autoSpaceDE w:val="0"/>
      <w:autoSpaceDN w:val="0"/>
      <w:ind w:left="426"/>
      <w:rPr>
        <w:rFonts w:eastAsia="Arial" w:cs="Arial"/>
        <w:color w:val="FFFFFF" w:themeColor="background1"/>
        <w:sz w:val="48"/>
        <w:szCs w:val="48"/>
        <w:lang w:val="en-US" w:bidi="en-US"/>
      </w:rPr>
    </w:pPr>
    <w:r>
      <w:rPr>
        <w:rFonts w:eastAsia="Arial" w:cs="Arial"/>
        <w:b/>
        <w:color w:val="FFFFFF" w:themeColor="background1"/>
        <w:sz w:val="48"/>
        <w:szCs w:val="48"/>
        <w:lang w:val="en-US" w:bidi="en-US"/>
      </w:rPr>
      <w:t xml:space="preserve">Better Bayswater Grant </w:t>
    </w:r>
    <w:r>
      <w:rPr>
        <w:rFonts w:eastAsia="Arial" w:cs="Arial"/>
        <w:b/>
        <w:color w:val="FFFFFF" w:themeColor="background1"/>
        <w:sz w:val="48"/>
        <w:szCs w:val="48"/>
        <w:lang w:val="en-US" w:bidi="en-US"/>
      </w:rPr>
      <w:br/>
      <w:t xml:space="preserve">Frequently Asked Questions </w:t>
    </w:r>
  </w:p>
  <w:p w14:paraId="7ACFFCBB" w14:textId="77777777" w:rsidR="00AA0AF7" w:rsidRDefault="00AA0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4DC"/>
    <w:multiLevelType w:val="hybridMultilevel"/>
    <w:tmpl w:val="4A04E994"/>
    <w:lvl w:ilvl="0" w:tplc="53E25CCC">
      <w:start w:val="1"/>
      <w:numFmt w:val="decimal"/>
      <w:lvlText w:val="%1."/>
      <w:lvlJc w:val="left"/>
      <w:pPr>
        <w:ind w:left="4304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5024" w:hanging="360"/>
      </w:pPr>
    </w:lvl>
    <w:lvl w:ilvl="2" w:tplc="0C09001B" w:tentative="1">
      <w:start w:val="1"/>
      <w:numFmt w:val="lowerRoman"/>
      <w:lvlText w:val="%3."/>
      <w:lvlJc w:val="right"/>
      <w:pPr>
        <w:ind w:left="5744" w:hanging="180"/>
      </w:pPr>
    </w:lvl>
    <w:lvl w:ilvl="3" w:tplc="0C09000F" w:tentative="1">
      <w:start w:val="1"/>
      <w:numFmt w:val="decimal"/>
      <w:lvlText w:val="%4."/>
      <w:lvlJc w:val="left"/>
      <w:pPr>
        <w:ind w:left="6464" w:hanging="360"/>
      </w:pPr>
    </w:lvl>
    <w:lvl w:ilvl="4" w:tplc="0C090019" w:tentative="1">
      <w:start w:val="1"/>
      <w:numFmt w:val="lowerLetter"/>
      <w:lvlText w:val="%5."/>
      <w:lvlJc w:val="left"/>
      <w:pPr>
        <w:ind w:left="7184" w:hanging="360"/>
      </w:pPr>
    </w:lvl>
    <w:lvl w:ilvl="5" w:tplc="0C09001B" w:tentative="1">
      <w:start w:val="1"/>
      <w:numFmt w:val="lowerRoman"/>
      <w:lvlText w:val="%6."/>
      <w:lvlJc w:val="right"/>
      <w:pPr>
        <w:ind w:left="7904" w:hanging="180"/>
      </w:pPr>
    </w:lvl>
    <w:lvl w:ilvl="6" w:tplc="0C09000F" w:tentative="1">
      <w:start w:val="1"/>
      <w:numFmt w:val="decimal"/>
      <w:lvlText w:val="%7."/>
      <w:lvlJc w:val="left"/>
      <w:pPr>
        <w:ind w:left="8624" w:hanging="360"/>
      </w:pPr>
    </w:lvl>
    <w:lvl w:ilvl="7" w:tplc="0C090019" w:tentative="1">
      <w:start w:val="1"/>
      <w:numFmt w:val="lowerLetter"/>
      <w:lvlText w:val="%8."/>
      <w:lvlJc w:val="left"/>
      <w:pPr>
        <w:ind w:left="9344" w:hanging="360"/>
      </w:pPr>
    </w:lvl>
    <w:lvl w:ilvl="8" w:tplc="0C09001B" w:tentative="1">
      <w:start w:val="1"/>
      <w:numFmt w:val="lowerRoman"/>
      <w:lvlText w:val="%9."/>
      <w:lvlJc w:val="right"/>
      <w:pPr>
        <w:ind w:left="10064" w:hanging="180"/>
      </w:pPr>
    </w:lvl>
  </w:abstractNum>
  <w:abstractNum w:abstractNumId="1" w15:restartNumberingAfterBreak="0">
    <w:nsid w:val="05B47719"/>
    <w:multiLevelType w:val="hybridMultilevel"/>
    <w:tmpl w:val="9D14B3D4"/>
    <w:lvl w:ilvl="0" w:tplc="380CAF98">
      <w:start w:val="1"/>
      <w:numFmt w:val="bullet"/>
      <w:lvlText w:val="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C2A"/>
    <w:multiLevelType w:val="multilevel"/>
    <w:tmpl w:val="28EC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A8553B5"/>
    <w:multiLevelType w:val="hybridMultilevel"/>
    <w:tmpl w:val="2A4634CC"/>
    <w:lvl w:ilvl="0" w:tplc="62C8EF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F00D0"/>
    <w:multiLevelType w:val="hybridMultilevel"/>
    <w:tmpl w:val="2DB86458"/>
    <w:lvl w:ilvl="0" w:tplc="10E46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6166"/>
    <w:multiLevelType w:val="hybridMultilevel"/>
    <w:tmpl w:val="84843D08"/>
    <w:lvl w:ilvl="0" w:tplc="0C0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0F321D4C"/>
    <w:multiLevelType w:val="multilevel"/>
    <w:tmpl w:val="351A9F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8" w:hanging="1800"/>
      </w:pPr>
      <w:rPr>
        <w:rFonts w:hint="default"/>
      </w:rPr>
    </w:lvl>
  </w:abstractNum>
  <w:abstractNum w:abstractNumId="7" w15:restartNumberingAfterBreak="0">
    <w:nsid w:val="111873DE"/>
    <w:multiLevelType w:val="hybridMultilevel"/>
    <w:tmpl w:val="97DC5348"/>
    <w:lvl w:ilvl="0" w:tplc="5B18F9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6095F"/>
    <w:multiLevelType w:val="hybridMultilevel"/>
    <w:tmpl w:val="71927410"/>
    <w:lvl w:ilvl="0" w:tplc="0C09000F">
      <w:start w:val="1"/>
      <w:numFmt w:val="decimal"/>
      <w:lvlText w:val="%1."/>
      <w:lvlJc w:val="left"/>
      <w:pPr>
        <w:ind w:left="1116" w:hanging="360"/>
      </w:pPr>
    </w:lvl>
    <w:lvl w:ilvl="1" w:tplc="0C090019" w:tentative="1">
      <w:start w:val="1"/>
      <w:numFmt w:val="lowerLetter"/>
      <w:lvlText w:val="%2."/>
      <w:lvlJc w:val="left"/>
      <w:pPr>
        <w:ind w:left="1836" w:hanging="360"/>
      </w:pPr>
    </w:lvl>
    <w:lvl w:ilvl="2" w:tplc="0C09001B" w:tentative="1">
      <w:start w:val="1"/>
      <w:numFmt w:val="lowerRoman"/>
      <w:lvlText w:val="%3."/>
      <w:lvlJc w:val="right"/>
      <w:pPr>
        <w:ind w:left="2556" w:hanging="180"/>
      </w:pPr>
    </w:lvl>
    <w:lvl w:ilvl="3" w:tplc="0C09000F" w:tentative="1">
      <w:start w:val="1"/>
      <w:numFmt w:val="decimal"/>
      <w:lvlText w:val="%4."/>
      <w:lvlJc w:val="left"/>
      <w:pPr>
        <w:ind w:left="3276" w:hanging="360"/>
      </w:pPr>
    </w:lvl>
    <w:lvl w:ilvl="4" w:tplc="0C090019" w:tentative="1">
      <w:start w:val="1"/>
      <w:numFmt w:val="lowerLetter"/>
      <w:lvlText w:val="%5."/>
      <w:lvlJc w:val="left"/>
      <w:pPr>
        <w:ind w:left="3996" w:hanging="360"/>
      </w:pPr>
    </w:lvl>
    <w:lvl w:ilvl="5" w:tplc="0C09001B" w:tentative="1">
      <w:start w:val="1"/>
      <w:numFmt w:val="lowerRoman"/>
      <w:lvlText w:val="%6."/>
      <w:lvlJc w:val="right"/>
      <w:pPr>
        <w:ind w:left="4716" w:hanging="180"/>
      </w:pPr>
    </w:lvl>
    <w:lvl w:ilvl="6" w:tplc="0C09000F" w:tentative="1">
      <w:start w:val="1"/>
      <w:numFmt w:val="decimal"/>
      <w:lvlText w:val="%7."/>
      <w:lvlJc w:val="left"/>
      <w:pPr>
        <w:ind w:left="5436" w:hanging="360"/>
      </w:pPr>
    </w:lvl>
    <w:lvl w:ilvl="7" w:tplc="0C090019" w:tentative="1">
      <w:start w:val="1"/>
      <w:numFmt w:val="lowerLetter"/>
      <w:lvlText w:val="%8."/>
      <w:lvlJc w:val="left"/>
      <w:pPr>
        <w:ind w:left="6156" w:hanging="360"/>
      </w:pPr>
    </w:lvl>
    <w:lvl w:ilvl="8" w:tplc="0C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 w15:restartNumberingAfterBreak="0">
    <w:nsid w:val="18801BEE"/>
    <w:multiLevelType w:val="hybridMultilevel"/>
    <w:tmpl w:val="7D8CC60E"/>
    <w:lvl w:ilvl="0" w:tplc="529EF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762A"/>
    <w:multiLevelType w:val="hybridMultilevel"/>
    <w:tmpl w:val="F54AB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F59DD"/>
    <w:multiLevelType w:val="hybridMultilevel"/>
    <w:tmpl w:val="59BA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43F2A"/>
    <w:multiLevelType w:val="hybridMultilevel"/>
    <w:tmpl w:val="03F29F3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3" w15:restartNumberingAfterBreak="0">
    <w:nsid w:val="267E617A"/>
    <w:multiLevelType w:val="hybridMultilevel"/>
    <w:tmpl w:val="88E437A0"/>
    <w:lvl w:ilvl="0" w:tplc="0C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 w15:restartNumberingAfterBreak="0">
    <w:nsid w:val="2CED34AA"/>
    <w:multiLevelType w:val="hybridMultilevel"/>
    <w:tmpl w:val="F468F2A4"/>
    <w:lvl w:ilvl="0" w:tplc="380CAF98">
      <w:start w:val="1"/>
      <w:numFmt w:val="bullet"/>
      <w:lvlText w:val=""/>
      <w:lvlJc w:val="left"/>
      <w:pPr>
        <w:ind w:left="7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389A2029"/>
    <w:multiLevelType w:val="hybridMultilevel"/>
    <w:tmpl w:val="0B368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72A03"/>
    <w:multiLevelType w:val="hybridMultilevel"/>
    <w:tmpl w:val="DB3C3E6C"/>
    <w:lvl w:ilvl="0" w:tplc="3FD06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E2D48"/>
    <w:multiLevelType w:val="multilevel"/>
    <w:tmpl w:val="351A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42DF1927"/>
    <w:multiLevelType w:val="hybridMultilevel"/>
    <w:tmpl w:val="5E8CB9C0"/>
    <w:lvl w:ilvl="0" w:tplc="0C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551C5E8C"/>
    <w:multiLevelType w:val="hybridMultilevel"/>
    <w:tmpl w:val="D9FC4AA8"/>
    <w:lvl w:ilvl="0" w:tplc="0C09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6BD5547"/>
    <w:multiLevelType w:val="hybridMultilevel"/>
    <w:tmpl w:val="9F6C7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922A8"/>
    <w:multiLevelType w:val="hybridMultilevel"/>
    <w:tmpl w:val="919E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776E0"/>
    <w:multiLevelType w:val="hybridMultilevel"/>
    <w:tmpl w:val="8996D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B3290"/>
    <w:multiLevelType w:val="hybridMultilevel"/>
    <w:tmpl w:val="49C69076"/>
    <w:lvl w:ilvl="0" w:tplc="F260FB46">
      <w:numFmt w:val="bullet"/>
      <w:lvlText w:val="•"/>
      <w:lvlJc w:val="left"/>
      <w:pPr>
        <w:ind w:left="360" w:hanging="360"/>
      </w:pPr>
      <w:rPr>
        <w:rFonts w:ascii="HelveticaNeueLT-Light" w:eastAsia="Calibri" w:hAnsi="HelveticaNeueLT-Light" w:cs="HelveticaNeueLT-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F1D04"/>
    <w:multiLevelType w:val="hybridMultilevel"/>
    <w:tmpl w:val="69869582"/>
    <w:lvl w:ilvl="0" w:tplc="101EA308">
      <w:start w:val="1"/>
      <w:numFmt w:val="decimal"/>
      <w:pStyle w:val="StyleCaitlin"/>
      <w:lvlText w:val="%1."/>
      <w:lvlJc w:val="left"/>
      <w:pPr>
        <w:ind w:left="-1576" w:hanging="360"/>
      </w:pPr>
    </w:lvl>
    <w:lvl w:ilvl="1" w:tplc="0C090019" w:tentative="1">
      <w:start w:val="1"/>
      <w:numFmt w:val="lowerLetter"/>
      <w:lvlText w:val="%2."/>
      <w:lvlJc w:val="left"/>
      <w:pPr>
        <w:ind w:left="320" w:hanging="360"/>
      </w:pPr>
    </w:lvl>
    <w:lvl w:ilvl="2" w:tplc="0C09001B" w:tentative="1">
      <w:start w:val="1"/>
      <w:numFmt w:val="lowerRoman"/>
      <w:lvlText w:val="%3."/>
      <w:lvlJc w:val="right"/>
      <w:pPr>
        <w:ind w:left="1040" w:hanging="180"/>
      </w:pPr>
    </w:lvl>
    <w:lvl w:ilvl="3" w:tplc="0C09000F" w:tentative="1">
      <w:start w:val="1"/>
      <w:numFmt w:val="decimal"/>
      <w:lvlText w:val="%4."/>
      <w:lvlJc w:val="left"/>
      <w:pPr>
        <w:ind w:left="1760" w:hanging="360"/>
      </w:pPr>
    </w:lvl>
    <w:lvl w:ilvl="4" w:tplc="0C090019" w:tentative="1">
      <w:start w:val="1"/>
      <w:numFmt w:val="lowerLetter"/>
      <w:lvlText w:val="%5."/>
      <w:lvlJc w:val="left"/>
      <w:pPr>
        <w:ind w:left="2480" w:hanging="360"/>
      </w:pPr>
    </w:lvl>
    <w:lvl w:ilvl="5" w:tplc="0C09001B" w:tentative="1">
      <w:start w:val="1"/>
      <w:numFmt w:val="lowerRoman"/>
      <w:lvlText w:val="%6."/>
      <w:lvlJc w:val="right"/>
      <w:pPr>
        <w:ind w:left="3200" w:hanging="180"/>
      </w:pPr>
    </w:lvl>
    <w:lvl w:ilvl="6" w:tplc="0C09000F" w:tentative="1">
      <w:start w:val="1"/>
      <w:numFmt w:val="decimal"/>
      <w:lvlText w:val="%7."/>
      <w:lvlJc w:val="left"/>
      <w:pPr>
        <w:ind w:left="3920" w:hanging="360"/>
      </w:pPr>
    </w:lvl>
    <w:lvl w:ilvl="7" w:tplc="0C090019" w:tentative="1">
      <w:start w:val="1"/>
      <w:numFmt w:val="lowerLetter"/>
      <w:lvlText w:val="%8."/>
      <w:lvlJc w:val="left"/>
      <w:pPr>
        <w:ind w:left="4640" w:hanging="360"/>
      </w:pPr>
    </w:lvl>
    <w:lvl w:ilvl="8" w:tplc="0C09001B" w:tentative="1">
      <w:start w:val="1"/>
      <w:numFmt w:val="lowerRoman"/>
      <w:lvlText w:val="%9."/>
      <w:lvlJc w:val="right"/>
      <w:pPr>
        <w:ind w:left="5360" w:hanging="180"/>
      </w:pPr>
    </w:lvl>
  </w:abstractNum>
  <w:abstractNum w:abstractNumId="25" w15:restartNumberingAfterBreak="0">
    <w:nsid w:val="6F084725"/>
    <w:multiLevelType w:val="hybridMultilevel"/>
    <w:tmpl w:val="455A1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E735B5"/>
    <w:multiLevelType w:val="hybridMultilevel"/>
    <w:tmpl w:val="2D7435AA"/>
    <w:lvl w:ilvl="0" w:tplc="62C8EF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835ED2"/>
    <w:multiLevelType w:val="hybridMultilevel"/>
    <w:tmpl w:val="DA02F9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B44A60"/>
    <w:multiLevelType w:val="hybridMultilevel"/>
    <w:tmpl w:val="C3C2A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23"/>
  </w:num>
  <w:num w:numId="5">
    <w:abstractNumId w:val="12"/>
  </w:num>
  <w:num w:numId="6">
    <w:abstractNumId w:val="20"/>
  </w:num>
  <w:num w:numId="7">
    <w:abstractNumId w:val="16"/>
  </w:num>
  <w:num w:numId="8">
    <w:abstractNumId w:val="26"/>
  </w:num>
  <w:num w:numId="9">
    <w:abstractNumId w:val="15"/>
  </w:num>
  <w:num w:numId="10">
    <w:abstractNumId w:val="17"/>
  </w:num>
  <w:num w:numId="11">
    <w:abstractNumId w:val="10"/>
  </w:num>
  <w:num w:numId="12">
    <w:abstractNumId w:val="3"/>
  </w:num>
  <w:num w:numId="13">
    <w:abstractNumId w:val="6"/>
  </w:num>
  <w:num w:numId="14">
    <w:abstractNumId w:val="22"/>
  </w:num>
  <w:num w:numId="15">
    <w:abstractNumId w:val="14"/>
  </w:num>
  <w:num w:numId="16">
    <w:abstractNumId w:val="24"/>
  </w:num>
  <w:num w:numId="17">
    <w:abstractNumId w:val="28"/>
  </w:num>
  <w:num w:numId="18">
    <w:abstractNumId w:val="0"/>
  </w:num>
  <w:num w:numId="19">
    <w:abstractNumId w:val="21"/>
  </w:num>
  <w:num w:numId="20">
    <w:abstractNumId w:val="4"/>
  </w:num>
  <w:num w:numId="21">
    <w:abstractNumId w:val="9"/>
  </w:num>
  <w:num w:numId="22">
    <w:abstractNumId w:val="1"/>
  </w:num>
  <w:num w:numId="23">
    <w:abstractNumId w:val="8"/>
  </w:num>
  <w:num w:numId="24">
    <w:abstractNumId w:val="13"/>
  </w:num>
  <w:num w:numId="25">
    <w:abstractNumId w:val="5"/>
  </w:num>
  <w:num w:numId="26">
    <w:abstractNumId w:val="2"/>
  </w:num>
  <w:num w:numId="27">
    <w:abstractNumId w:val="25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89"/>
    <w:rsid w:val="000017CF"/>
    <w:rsid w:val="0003242F"/>
    <w:rsid w:val="0004707B"/>
    <w:rsid w:val="00052047"/>
    <w:rsid w:val="00081379"/>
    <w:rsid w:val="00082E89"/>
    <w:rsid w:val="00092792"/>
    <w:rsid w:val="0009494D"/>
    <w:rsid w:val="00095CA7"/>
    <w:rsid w:val="000A1B73"/>
    <w:rsid w:val="000B0B67"/>
    <w:rsid w:val="000C18F7"/>
    <w:rsid w:val="000D580B"/>
    <w:rsid w:val="000E25AA"/>
    <w:rsid w:val="000F6661"/>
    <w:rsid w:val="00111BFD"/>
    <w:rsid w:val="00116312"/>
    <w:rsid w:val="00122C9C"/>
    <w:rsid w:val="001327E8"/>
    <w:rsid w:val="00135BC5"/>
    <w:rsid w:val="001654ED"/>
    <w:rsid w:val="001C665A"/>
    <w:rsid w:val="001D6BAC"/>
    <w:rsid w:val="001E3D89"/>
    <w:rsid w:val="001E6649"/>
    <w:rsid w:val="001F0732"/>
    <w:rsid w:val="001F4AC1"/>
    <w:rsid w:val="001F7160"/>
    <w:rsid w:val="00206629"/>
    <w:rsid w:val="00260E7B"/>
    <w:rsid w:val="0027512F"/>
    <w:rsid w:val="00281E35"/>
    <w:rsid w:val="002A307A"/>
    <w:rsid w:val="002C33D7"/>
    <w:rsid w:val="002D7F69"/>
    <w:rsid w:val="002E5C09"/>
    <w:rsid w:val="002F2983"/>
    <w:rsid w:val="002F4AC6"/>
    <w:rsid w:val="00303EBB"/>
    <w:rsid w:val="00310CB6"/>
    <w:rsid w:val="00313953"/>
    <w:rsid w:val="00340C55"/>
    <w:rsid w:val="00345886"/>
    <w:rsid w:val="00360689"/>
    <w:rsid w:val="003652A0"/>
    <w:rsid w:val="00366185"/>
    <w:rsid w:val="00372D00"/>
    <w:rsid w:val="00394A37"/>
    <w:rsid w:val="003A1C70"/>
    <w:rsid w:val="003A51CA"/>
    <w:rsid w:val="003A7F88"/>
    <w:rsid w:val="003B17AD"/>
    <w:rsid w:val="003B1F26"/>
    <w:rsid w:val="003B2DE1"/>
    <w:rsid w:val="003C0689"/>
    <w:rsid w:val="003C257B"/>
    <w:rsid w:val="003D452C"/>
    <w:rsid w:val="003D486A"/>
    <w:rsid w:val="003D4CC2"/>
    <w:rsid w:val="003D6A2B"/>
    <w:rsid w:val="003E1DD5"/>
    <w:rsid w:val="003F289D"/>
    <w:rsid w:val="004062BB"/>
    <w:rsid w:val="00414F40"/>
    <w:rsid w:val="00453506"/>
    <w:rsid w:val="004717F9"/>
    <w:rsid w:val="00491FC6"/>
    <w:rsid w:val="00496A9E"/>
    <w:rsid w:val="004A4400"/>
    <w:rsid w:val="004A44A4"/>
    <w:rsid w:val="004C5B86"/>
    <w:rsid w:val="004C7879"/>
    <w:rsid w:val="004D3803"/>
    <w:rsid w:val="004D48A6"/>
    <w:rsid w:val="004D7457"/>
    <w:rsid w:val="004E4622"/>
    <w:rsid w:val="004E4905"/>
    <w:rsid w:val="00510C3C"/>
    <w:rsid w:val="00522187"/>
    <w:rsid w:val="005263C3"/>
    <w:rsid w:val="00532069"/>
    <w:rsid w:val="00535E0F"/>
    <w:rsid w:val="00541EB9"/>
    <w:rsid w:val="00546011"/>
    <w:rsid w:val="00555C96"/>
    <w:rsid w:val="005679EF"/>
    <w:rsid w:val="00567C2D"/>
    <w:rsid w:val="00572E43"/>
    <w:rsid w:val="0058224D"/>
    <w:rsid w:val="00583833"/>
    <w:rsid w:val="005840F9"/>
    <w:rsid w:val="00595B14"/>
    <w:rsid w:val="005A6B87"/>
    <w:rsid w:val="005C0197"/>
    <w:rsid w:val="005C1DD5"/>
    <w:rsid w:val="005C284E"/>
    <w:rsid w:val="005D47ED"/>
    <w:rsid w:val="005E2274"/>
    <w:rsid w:val="005E4E2D"/>
    <w:rsid w:val="005F076A"/>
    <w:rsid w:val="005F1AE5"/>
    <w:rsid w:val="00601D92"/>
    <w:rsid w:val="00601E2A"/>
    <w:rsid w:val="00612041"/>
    <w:rsid w:val="006150BB"/>
    <w:rsid w:val="006160DD"/>
    <w:rsid w:val="00632498"/>
    <w:rsid w:val="00647C28"/>
    <w:rsid w:val="006639B1"/>
    <w:rsid w:val="00676C5E"/>
    <w:rsid w:val="00680DA5"/>
    <w:rsid w:val="0069030E"/>
    <w:rsid w:val="0069678B"/>
    <w:rsid w:val="00697931"/>
    <w:rsid w:val="006A059D"/>
    <w:rsid w:val="006B0D25"/>
    <w:rsid w:val="006B5EF7"/>
    <w:rsid w:val="006D4BB4"/>
    <w:rsid w:val="006E20A5"/>
    <w:rsid w:val="006E787A"/>
    <w:rsid w:val="0070659B"/>
    <w:rsid w:val="00707C5E"/>
    <w:rsid w:val="007114D8"/>
    <w:rsid w:val="00721CCB"/>
    <w:rsid w:val="007307B3"/>
    <w:rsid w:val="00733D6A"/>
    <w:rsid w:val="007370B3"/>
    <w:rsid w:val="00750489"/>
    <w:rsid w:val="00750624"/>
    <w:rsid w:val="007750AD"/>
    <w:rsid w:val="007A39AE"/>
    <w:rsid w:val="007B007C"/>
    <w:rsid w:val="007B4AFB"/>
    <w:rsid w:val="007B5427"/>
    <w:rsid w:val="007D1666"/>
    <w:rsid w:val="007E2EE3"/>
    <w:rsid w:val="007E64AC"/>
    <w:rsid w:val="007F6BAD"/>
    <w:rsid w:val="008062BC"/>
    <w:rsid w:val="008073BF"/>
    <w:rsid w:val="00807CA6"/>
    <w:rsid w:val="00814AA3"/>
    <w:rsid w:val="00820303"/>
    <w:rsid w:val="0082265E"/>
    <w:rsid w:val="00827BAB"/>
    <w:rsid w:val="008307DD"/>
    <w:rsid w:val="008311E8"/>
    <w:rsid w:val="00833709"/>
    <w:rsid w:val="00852F2D"/>
    <w:rsid w:val="00854EE6"/>
    <w:rsid w:val="00863154"/>
    <w:rsid w:val="00891BB0"/>
    <w:rsid w:val="0089475D"/>
    <w:rsid w:val="008A7C8D"/>
    <w:rsid w:val="008B0629"/>
    <w:rsid w:val="008B18D9"/>
    <w:rsid w:val="008C5C49"/>
    <w:rsid w:val="008C7B36"/>
    <w:rsid w:val="008D0449"/>
    <w:rsid w:val="008E0F66"/>
    <w:rsid w:val="008E6C35"/>
    <w:rsid w:val="008F35F2"/>
    <w:rsid w:val="00903CE3"/>
    <w:rsid w:val="00911F84"/>
    <w:rsid w:val="00937097"/>
    <w:rsid w:val="00943242"/>
    <w:rsid w:val="009533F7"/>
    <w:rsid w:val="00976A79"/>
    <w:rsid w:val="009805CF"/>
    <w:rsid w:val="00980808"/>
    <w:rsid w:val="00982071"/>
    <w:rsid w:val="0099219F"/>
    <w:rsid w:val="009951F0"/>
    <w:rsid w:val="009A69E7"/>
    <w:rsid w:val="009A7FC2"/>
    <w:rsid w:val="009B18A7"/>
    <w:rsid w:val="009C2625"/>
    <w:rsid w:val="009C7E12"/>
    <w:rsid w:val="009D62E0"/>
    <w:rsid w:val="009E7649"/>
    <w:rsid w:val="009F32DA"/>
    <w:rsid w:val="00A01286"/>
    <w:rsid w:val="00A0188E"/>
    <w:rsid w:val="00A057BC"/>
    <w:rsid w:val="00A14C38"/>
    <w:rsid w:val="00A15C57"/>
    <w:rsid w:val="00A4283C"/>
    <w:rsid w:val="00A621B2"/>
    <w:rsid w:val="00A86FF8"/>
    <w:rsid w:val="00A90F84"/>
    <w:rsid w:val="00AA0AF7"/>
    <w:rsid w:val="00AA73BC"/>
    <w:rsid w:val="00AB0BAC"/>
    <w:rsid w:val="00AB668E"/>
    <w:rsid w:val="00AC3C78"/>
    <w:rsid w:val="00AC55ED"/>
    <w:rsid w:val="00B32CDA"/>
    <w:rsid w:val="00B34619"/>
    <w:rsid w:val="00B41462"/>
    <w:rsid w:val="00B41655"/>
    <w:rsid w:val="00B73F3D"/>
    <w:rsid w:val="00B800FE"/>
    <w:rsid w:val="00B80F0B"/>
    <w:rsid w:val="00BA300D"/>
    <w:rsid w:val="00BB6AD1"/>
    <w:rsid w:val="00BC63B5"/>
    <w:rsid w:val="00BD4112"/>
    <w:rsid w:val="00BE4F19"/>
    <w:rsid w:val="00BE579D"/>
    <w:rsid w:val="00BF1043"/>
    <w:rsid w:val="00BF7189"/>
    <w:rsid w:val="00C074DB"/>
    <w:rsid w:val="00C600AF"/>
    <w:rsid w:val="00C85A7A"/>
    <w:rsid w:val="00C8736F"/>
    <w:rsid w:val="00CA11D6"/>
    <w:rsid w:val="00CA523B"/>
    <w:rsid w:val="00CA6C6A"/>
    <w:rsid w:val="00CA71DB"/>
    <w:rsid w:val="00CB363D"/>
    <w:rsid w:val="00CC67A9"/>
    <w:rsid w:val="00CD0457"/>
    <w:rsid w:val="00CF58B2"/>
    <w:rsid w:val="00D02859"/>
    <w:rsid w:val="00D24143"/>
    <w:rsid w:val="00D40A57"/>
    <w:rsid w:val="00D505E0"/>
    <w:rsid w:val="00D50614"/>
    <w:rsid w:val="00D5166D"/>
    <w:rsid w:val="00D70542"/>
    <w:rsid w:val="00D7168B"/>
    <w:rsid w:val="00D84D82"/>
    <w:rsid w:val="00D91625"/>
    <w:rsid w:val="00DB191C"/>
    <w:rsid w:val="00DB20F4"/>
    <w:rsid w:val="00DB4525"/>
    <w:rsid w:val="00DD0D18"/>
    <w:rsid w:val="00DD2FDC"/>
    <w:rsid w:val="00DE09FE"/>
    <w:rsid w:val="00E30806"/>
    <w:rsid w:val="00E333B9"/>
    <w:rsid w:val="00E35A6D"/>
    <w:rsid w:val="00E50645"/>
    <w:rsid w:val="00E55DBA"/>
    <w:rsid w:val="00E62AE4"/>
    <w:rsid w:val="00E74A8C"/>
    <w:rsid w:val="00E82A21"/>
    <w:rsid w:val="00E973E5"/>
    <w:rsid w:val="00EB2E39"/>
    <w:rsid w:val="00EC62FF"/>
    <w:rsid w:val="00EC6663"/>
    <w:rsid w:val="00EE0ABA"/>
    <w:rsid w:val="00EE14D4"/>
    <w:rsid w:val="00EE3414"/>
    <w:rsid w:val="00EF3FDF"/>
    <w:rsid w:val="00EF4257"/>
    <w:rsid w:val="00F13CC2"/>
    <w:rsid w:val="00F20027"/>
    <w:rsid w:val="00F21667"/>
    <w:rsid w:val="00F23444"/>
    <w:rsid w:val="00F24BE7"/>
    <w:rsid w:val="00F43861"/>
    <w:rsid w:val="00F721C1"/>
    <w:rsid w:val="00F72F2C"/>
    <w:rsid w:val="00F803E5"/>
    <w:rsid w:val="00F950B7"/>
    <w:rsid w:val="00F97C3A"/>
    <w:rsid w:val="00FA2D50"/>
    <w:rsid w:val="00FB6337"/>
    <w:rsid w:val="00FD254E"/>
    <w:rsid w:val="00FD2976"/>
    <w:rsid w:val="00FE7FC4"/>
    <w:rsid w:val="00FF4DAC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2CA20D0"/>
  <w15:chartTrackingRefBased/>
  <w15:docId w15:val="{A5A8A5DE-4ECC-4941-8270-E2DB4511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89"/>
    <w:pPr>
      <w:spacing w:after="0" w:line="240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5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5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rsid w:val="0075048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0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489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2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47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47"/>
    <w:rPr>
      <w:rFonts w:ascii="Arial" w:hAnsi="Arial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3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86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53506"/>
    <w:pPr>
      <w:spacing w:after="0" w:line="240" w:lineRule="auto"/>
    </w:pPr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8311E8"/>
    <w:rPr>
      <w:rFonts w:ascii="Times New Roman" w:hAnsi="Times New Roman" w:cs="Times New Roman"/>
      <w:sz w:val="24"/>
      <w:lang w:eastAsia="en-AU"/>
    </w:rPr>
  </w:style>
  <w:style w:type="paragraph" w:customStyle="1" w:styleId="StyleCaitlin">
    <w:name w:val="Style Caitlin"/>
    <w:basedOn w:val="Default"/>
    <w:link w:val="StyleCaitlinChar"/>
    <w:autoRedefine/>
    <w:qFormat/>
    <w:rsid w:val="00D84D82"/>
    <w:pPr>
      <w:numPr>
        <w:numId w:val="16"/>
      </w:numPr>
      <w:spacing w:after="120"/>
      <w:ind w:left="-426" w:firstLine="400"/>
      <w:outlineLvl w:val="0"/>
    </w:pPr>
    <w:rPr>
      <w:rFonts w:ascii="Arial" w:hAnsi="Arial" w:cs="Arial"/>
      <w:b/>
    </w:rPr>
  </w:style>
  <w:style w:type="character" w:customStyle="1" w:styleId="StyleCaitlinChar">
    <w:name w:val="Style Caitlin Char"/>
    <w:basedOn w:val="DefaultChar"/>
    <w:link w:val="StyleCaitlin"/>
    <w:rsid w:val="00D84D82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default0">
    <w:name w:val="default"/>
    <w:basedOn w:val="Normal"/>
    <w:uiPriority w:val="99"/>
    <w:semiHidden/>
    <w:rsid w:val="007750AD"/>
    <w:rPr>
      <w:rFonts w:ascii="Times New Roman" w:hAnsi="Times New Roman" w:cs="Times New Roman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B0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swater.wa.gov.au/online-services/forms-and-publications/plans-and-strategies/2017/strategic-community-plan-2017-2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yswater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yswater.wa.gov.au/gra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yswater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yswater.wa.gov.au/gra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7D77-3343-47B5-8D8C-2C39C7C7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Dias</dc:creator>
  <cp:keywords/>
  <dc:description/>
  <cp:lastModifiedBy>Philippa Gray</cp:lastModifiedBy>
  <cp:revision>2</cp:revision>
  <cp:lastPrinted>2021-09-30T03:59:00Z</cp:lastPrinted>
  <dcterms:created xsi:type="dcterms:W3CDTF">2022-08-19T02:58:00Z</dcterms:created>
  <dcterms:modified xsi:type="dcterms:W3CDTF">2022-08-19T02:58:00Z</dcterms:modified>
</cp:coreProperties>
</file>